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55B" w:rsidRPr="00E36D0D" w:rsidRDefault="00C3655B" w:rsidP="00FD214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6D0D">
        <w:rPr>
          <w:rFonts w:ascii="Times New Roman" w:hAnsi="Times New Roman" w:cs="Times New Roman"/>
          <w:b/>
          <w:sz w:val="24"/>
          <w:szCs w:val="24"/>
          <w:lang w:val="en-US"/>
        </w:rPr>
        <w:t>Careers of women academics in Business Schools: A comparison between the United Kingdom, France and Sweden</w:t>
      </w:r>
    </w:p>
    <w:p w:rsidR="00C3655B" w:rsidRDefault="00C3655B" w:rsidP="00FD21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3655B">
        <w:rPr>
          <w:rFonts w:ascii="Times New Roman" w:hAnsi="Times New Roman" w:cs="Times New Roman"/>
          <w:sz w:val="24"/>
          <w:szCs w:val="24"/>
          <w:lang w:val="en-US"/>
        </w:rPr>
        <w:t xml:space="preserve">Maria </w:t>
      </w:r>
      <w:proofErr w:type="spellStart"/>
      <w:r w:rsidRPr="00C3655B">
        <w:rPr>
          <w:rFonts w:ascii="Times New Roman" w:hAnsi="Times New Roman" w:cs="Times New Roman"/>
          <w:sz w:val="24"/>
          <w:szCs w:val="24"/>
          <w:lang w:val="en-US"/>
        </w:rPr>
        <w:t>Gribling</w:t>
      </w:r>
      <w:proofErr w:type="spellEnd"/>
      <w:r w:rsidRPr="00C3655B">
        <w:rPr>
          <w:rFonts w:ascii="Times New Roman" w:hAnsi="Times New Roman" w:cs="Times New Roman"/>
          <w:sz w:val="24"/>
          <w:szCs w:val="24"/>
          <w:lang w:val="en-US"/>
        </w:rPr>
        <w:t>, PhD Management, Birmingham Business School, University of Birmingham, United Kingdom</w:t>
      </w:r>
    </w:p>
    <w:p w:rsidR="00C3655B" w:rsidRDefault="00C3655B" w:rsidP="00FD214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Abstract</w:t>
      </w:r>
    </w:p>
    <w:p w:rsidR="00F52493" w:rsidRDefault="00E36D0D" w:rsidP="00FD2148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F</w:t>
      </w:r>
      <w:proofErr w:type="spellStart"/>
      <w:r>
        <w:rPr>
          <w:rFonts w:asciiTheme="majorBidi" w:hAnsiTheme="majorBidi" w:cstheme="majorBidi"/>
          <w:sz w:val="24"/>
          <w:szCs w:val="24"/>
        </w:rPr>
        <w:t>indings</w:t>
      </w:r>
      <w:proofErr w:type="spellEnd"/>
      <w:r w:rsidRPr="00054E83">
        <w:rPr>
          <w:rFonts w:asciiTheme="majorBidi" w:hAnsiTheme="majorBidi" w:cstheme="majorBidi"/>
          <w:sz w:val="24"/>
          <w:szCs w:val="24"/>
        </w:rPr>
        <w:t xml:space="preserve"> from studies on women’s academic careers suggest that despite the significant numerical increase of women </w:t>
      </w:r>
      <w:r w:rsidR="00641F2B">
        <w:rPr>
          <w:rFonts w:asciiTheme="majorBidi" w:hAnsiTheme="majorBidi" w:cstheme="majorBidi"/>
          <w:sz w:val="24"/>
          <w:szCs w:val="24"/>
        </w:rPr>
        <w:t xml:space="preserve">academics </w:t>
      </w:r>
      <w:r w:rsidRPr="00054E83">
        <w:rPr>
          <w:rFonts w:asciiTheme="majorBidi" w:hAnsiTheme="majorBidi" w:cstheme="majorBidi"/>
          <w:sz w:val="24"/>
          <w:szCs w:val="24"/>
        </w:rPr>
        <w:t>in Higher Education, they are still underrepresented in many disciplines a</w:t>
      </w:r>
      <w:r w:rsidR="00F52493">
        <w:rPr>
          <w:rFonts w:asciiTheme="majorBidi" w:hAnsiTheme="majorBidi" w:cstheme="majorBidi"/>
          <w:sz w:val="24"/>
          <w:szCs w:val="24"/>
        </w:rPr>
        <w:t>nd at upper hierarchical levels</w:t>
      </w:r>
      <w:r w:rsidRPr="00054E83">
        <w:rPr>
          <w:rFonts w:asciiTheme="majorBidi" w:hAnsiTheme="majorBidi" w:cstheme="majorBidi"/>
          <w:sz w:val="24"/>
          <w:szCs w:val="24"/>
        </w:rPr>
        <w:t xml:space="preserve"> and face more and different challenges compared to their male colleagues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B53298" w:rsidRPr="008B7712" w:rsidRDefault="00F52493" w:rsidP="00FD2148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F52493">
        <w:rPr>
          <w:rFonts w:ascii="Times New Roman" w:hAnsi="Times New Roman" w:cs="Times New Roman"/>
          <w:sz w:val="24"/>
          <w:szCs w:val="24"/>
        </w:rPr>
        <w:t>This study focus</w:t>
      </w:r>
      <w:r w:rsidR="00B53298">
        <w:rPr>
          <w:rFonts w:ascii="Times New Roman" w:hAnsi="Times New Roman" w:cs="Times New Roman"/>
          <w:sz w:val="24"/>
          <w:szCs w:val="24"/>
        </w:rPr>
        <w:t>es</w:t>
      </w:r>
      <w:r w:rsidRPr="00F52493">
        <w:rPr>
          <w:rFonts w:ascii="Times New Roman" w:hAnsi="Times New Roman" w:cs="Times New Roman"/>
          <w:sz w:val="24"/>
          <w:szCs w:val="24"/>
        </w:rPr>
        <w:t xml:space="preserve"> on careers of </w:t>
      </w:r>
      <w:r w:rsidR="002318E4">
        <w:rPr>
          <w:rFonts w:ascii="Times New Roman" w:hAnsi="Times New Roman" w:cs="Times New Roman"/>
          <w:sz w:val="24"/>
          <w:szCs w:val="24"/>
        </w:rPr>
        <w:t>female</w:t>
      </w:r>
      <w:r w:rsidRPr="00F52493">
        <w:rPr>
          <w:rFonts w:ascii="Times New Roman" w:hAnsi="Times New Roman" w:cs="Times New Roman"/>
          <w:sz w:val="24"/>
          <w:szCs w:val="24"/>
        </w:rPr>
        <w:t xml:space="preserve"> academics in Business Schools where research appear</w:t>
      </w:r>
      <w:r w:rsidR="005F2669">
        <w:rPr>
          <w:rFonts w:ascii="Times New Roman" w:hAnsi="Times New Roman" w:cs="Times New Roman"/>
          <w:sz w:val="24"/>
          <w:szCs w:val="24"/>
        </w:rPr>
        <w:t>s</w:t>
      </w:r>
      <w:r w:rsidRPr="00F52493">
        <w:rPr>
          <w:rFonts w:ascii="Times New Roman" w:hAnsi="Times New Roman" w:cs="Times New Roman"/>
          <w:sz w:val="24"/>
          <w:szCs w:val="24"/>
        </w:rPr>
        <w:t xml:space="preserve"> to be limited both from national and from comparative international perspective. </w:t>
      </w:r>
      <w:r w:rsidR="00DD3622" w:rsidRPr="00D44297">
        <w:rPr>
          <w:rFonts w:asciiTheme="majorBidi" w:hAnsiTheme="majorBidi" w:cstheme="majorBidi"/>
          <w:sz w:val="24"/>
          <w:szCs w:val="24"/>
        </w:rPr>
        <w:t xml:space="preserve">The primary mission </w:t>
      </w:r>
      <w:r w:rsidR="00DD3622">
        <w:rPr>
          <w:rFonts w:asciiTheme="majorBidi" w:hAnsiTheme="majorBidi" w:cstheme="majorBidi"/>
          <w:sz w:val="24"/>
          <w:szCs w:val="24"/>
        </w:rPr>
        <w:t xml:space="preserve">of </w:t>
      </w:r>
      <w:r w:rsidR="00DD3622" w:rsidRPr="00F52493">
        <w:rPr>
          <w:rFonts w:ascii="Times New Roman" w:hAnsi="Times New Roman" w:cs="Times New Roman"/>
          <w:sz w:val="24"/>
          <w:szCs w:val="24"/>
        </w:rPr>
        <w:t xml:space="preserve">Business Schools </w:t>
      </w:r>
      <w:r w:rsidR="00DD3622" w:rsidRPr="00D44297">
        <w:rPr>
          <w:rFonts w:asciiTheme="majorBidi" w:hAnsiTheme="majorBidi" w:cstheme="majorBidi"/>
          <w:sz w:val="24"/>
          <w:szCs w:val="24"/>
        </w:rPr>
        <w:t xml:space="preserve">is to provide education to future management professionals and decision-makers who will be </w:t>
      </w:r>
      <w:r w:rsidR="00DD3622">
        <w:rPr>
          <w:rFonts w:asciiTheme="majorBidi" w:hAnsiTheme="majorBidi" w:cstheme="majorBidi"/>
          <w:sz w:val="24"/>
          <w:szCs w:val="24"/>
        </w:rPr>
        <w:t>influencing</w:t>
      </w:r>
      <w:r w:rsidR="00DD3622" w:rsidRPr="00D44297">
        <w:rPr>
          <w:rFonts w:asciiTheme="majorBidi" w:hAnsiTheme="majorBidi" w:cstheme="majorBidi"/>
          <w:sz w:val="24"/>
          <w:szCs w:val="24"/>
        </w:rPr>
        <w:t xml:space="preserve"> national and international economic and political </w:t>
      </w:r>
      <w:r w:rsidR="00DD3622">
        <w:rPr>
          <w:rFonts w:asciiTheme="majorBidi" w:hAnsiTheme="majorBidi" w:cstheme="majorBidi"/>
          <w:sz w:val="24"/>
          <w:szCs w:val="24"/>
        </w:rPr>
        <w:t>developments</w:t>
      </w:r>
      <w:r w:rsidR="00DD3622" w:rsidRPr="00D44297">
        <w:rPr>
          <w:rFonts w:asciiTheme="majorBidi" w:hAnsiTheme="majorBidi" w:cstheme="majorBidi"/>
          <w:sz w:val="24"/>
          <w:szCs w:val="24"/>
        </w:rPr>
        <w:t xml:space="preserve"> over the next decades. </w:t>
      </w:r>
      <w:r w:rsidR="0096342E">
        <w:rPr>
          <w:rFonts w:asciiTheme="majorBidi" w:hAnsiTheme="majorBidi" w:cstheme="majorBidi"/>
          <w:sz w:val="24"/>
          <w:szCs w:val="24"/>
        </w:rPr>
        <w:t>Therefore, these institutions</w:t>
      </w:r>
      <w:r w:rsidR="00E83F0D">
        <w:rPr>
          <w:rFonts w:asciiTheme="majorBidi" w:hAnsiTheme="majorBidi" w:cstheme="majorBidi"/>
          <w:sz w:val="24"/>
          <w:szCs w:val="24"/>
        </w:rPr>
        <w:t xml:space="preserve"> can</w:t>
      </w:r>
      <w:r w:rsidR="00DD3622">
        <w:rPr>
          <w:rFonts w:asciiTheme="majorBidi" w:hAnsiTheme="majorBidi" w:cstheme="majorBidi"/>
          <w:sz w:val="24"/>
          <w:szCs w:val="24"/>
        </w:rPr>
        <w:t xml:space="preserve"> </w:t>
      </w:r>
      <w:r w:rsidR="0096342E">
        <w:rPr>
          <w:rFonts w:asciiTheme="majorBidi" w:hAnsiTheme="majorBidi" w:cstheme="majorBidi"/>
          <w:sz w:val="24"/>
          <w:szCs w:val="24"/>
        </w:rPr>
        <w:t xml:space="preserve">play an important role </w:t>
      </w:r>
      <w:r w:rsidR="00724D7D">
        <w:rPr>
          <w:rFonts w:asciiTheme="majorBidi" w:hAnsiTheme="majorBidi" w:cstheme="majorBidi"/>
          <w:sz w:val="24"/>
          <w:szCs w:val="24"/>
        </w:rPr>
        <w:t>in</w:t>
      </w:r>
      <w:r w:rsidR="005F2669" w:rsidRPr="00D221F7">
        <w:rPr>
          <w:rFonts w:asciiTheme="majorBidi" w:hAnsiTheme="majorBidi" w:cstheme="majorBidi"/>
          <w:sz w:val="24"/>
          <w:szCs w:val="24"/>
        </w:rPr>
        <w:t xml:space="preserve"> enhancing sensitivity </w:t>
      </w:r>
      <w:r w:rsidR="0096342E">
        <w:rPr>
          <w:rFonts w:asciiTheme="majorBidi" w:hAnsiTheme="majorBidi" w:cstheme="majorBidi"/>
          <w:sz w:val="24"/>
          <w:szCs w:val="24"/>
        </w:rPr>
        <w:t xml:space="preserve">in organizations </w:t>
      </w:r>
      <w:r w:rsidR="005F2669" w:rsidRPr="00D221F7">
        <w:rPr>
          <w:rFonts w:asciiTheme="majorBidi" w:hAnsiTheme="majorBidi" w:cstheme="majorBidi"/>
          <w:sz w:val="24"/>
          <w:szCs w:val="24"/>
        </w:rPr>
        <w:t xml:space="preserve">towards diversity </w:t>
      </w:r>
      <w:r w:rsidR="0096342E">
        <w:rPr>
          <w:rFonts w:asciiTheme="majorBidi" w:hAnsiTheme="majorBidi" w:cstheme="majorBidi"/>
          <w:sz w:val="24"/>
          <w:szCs w:val="24"/>
        </w:rPr>
        <w:t>and equality through</w:t>
      </w:r>
      <w:r w:rsidR="005F2669" w:rsidRPr="00D221F7">
        <w:rPr>
          <w:rFonts w:asciiTheme="majorBidi" w:hAnsiTheme="majorBidi" w:cstheme="majorBidi"/>
          <w:sz w:val="24"/>
          <w:szCs w:val="24"/>
        </w:rPr>
        <w:t xml:space="preserve"> the training programs they provide</w:t>
      </w:r>
      <w:r w:rsidR="00DD3622">
        <w:rPr>
          <w:rFonts w:asciiTheme="majorBidi" w:hAnsiTheme="majorBidi" w:cstheme="majorBidi"/>
          <w:sz w:val="24"/>
          <w:szCs w:val="24"/>
        </w:rPr>
        <w:t xml:space="preserve">, as well </w:t>
      </w:r>
      <w:r w:rsidR="0096342E">
        <w:rPr>
          <w:rFonts w:asciiTheme="majorBidi" w:hAnsiTheme="majorBidi" w:cstheme="majorBidi"/>
          <w:sz w:val="24"/>
          <w:szCs w:val="24"/>
        </w:rPr>
        <w:t>a</w:t>
      </w:r>
      <w:r w:rsidR="00DD3622">
        <w:rPr>
          <w:rFonts w:asciiTheme="majorBidi" w:hAnsiTheme="majorBidi" w:cstheme="majorBidi"/>
          <w:sz w:val="24"/>
          <w:szCs w:val="24"/>
        </w:rPr>
        <w:t xml:space="preserve">s </w:t>
      </w:r>
      <w:r w:rsidR="0096342E">
        <w:rPr>
          <w:rFonts w:asciiTheme="majorBidi" w:hAnsiTheme="majorBidi" w:cstheme="majorBidi"/>
          <w:sz w:val="24"/>
          <w:szCs w:val="24"/>
        </w:rPr>
        <w:t>through</w:t>
      </w:r>
      <w:r w:rsidR="00DD3622">
        <w:rPr>
          <w:rFonts w:asciiTheme="majorBidi" w:hAnsiTheme="majorBidi" w:cstheme="majorBidi"/>
          <w:sz w:val="24"/>
          <w:szCs w:val="24"/>
        </w:rPr>
        <w:t xml:space="preserve"> the way they address </w:t>
      </w:r>
      <w:r w:rsidR="0096342E">
        <w:rPr>
          <w:rFonts w:asciiTheme="majorBidi" w:hAnsiTheme="majorBidi" w:cstheme="majorBidi"/>
          <w:sz w:val="24"/>
          <w:szCs w:val="24"/>
        </w:rPr>
        <w:t>these</w:t>
      </w:r>
      <w:r w:rsidR="00DD3622">
        <w:rPr>
          <w:rFonts w:asciiTheme="majorBidi" w:hAnsiTheme="majorBidi" w:cstheme="majorBidi"/>
          <w:sz w:val="24"/>
          <w:szCs w:val="24"/>
        </w:rPr>
        <w:t xml:space="preserve"> issues </w:t>
      </w:r>
      <w:r w:rsidR="0096342E">
        <w:rPr>
          <w:rFonts w:asciiTheme="majorBidi" w:hAnsiTheme="majorBidi" w:cstheme="majorBidi"/>
          <w:sz w:val="24"/>
          <w:szCs w:val="24"/>
        </w:rPr>
        <w:t>in</w:t>
      </w:r>
      <w:r w:rsidR="00DD3622">
        <w:rPr>
          <w:rFonts w:asciiTheme="majorBidi" w:hAnsiTheme="majorBidi" w:cstheme="majorBidi"/>
          <w:sz w:val="24"/>
          <w:szCs w:val="24"/>
        </w:rPr>
        <w:t xml:space="preserve"> the School.</w:t>
      </w:r>
      <w:r w:rsidR="005F2669" w:rsidRPr="00D221F7">
        <w:rPr>
          <w:rFonts w:asciiTheme="majorBidi" w:hAnsiTheme="majorBidi" w:cstheme="majorBidi"/>
          <w:sz w:val="24"/>
          <w:szCs w:val="24"/>
        </w:rPr>
        <w:t xml:space="preserve"> </w:t>
      </w:r>
      <w:r w:rsidR="00724D7D">
        <w:rPr>
          <w:rFonts w:asciiTheme="majorBidi" w:hAnsiTheme="majorBidi" w:cstheme="majorBidi"/>
          <w:sz w:val="24"/>
          <w:szCs w:val="24"/>
        </w:rPr>
        <w:t>W</w:t>
      </w:r>
      <w:r w:rsidR="005F2669" w:rsidRPr="00F52493">
        <w:rPr>
          <w:rFonts w:ascii="Times New Roman" w:hAnsi="Times New Roman" w:cs="Times New Roman"/>
          <w:sz w:val="24"/>
          <w:szCs w:val="24"/>
        </w:rPr>
        <w:t>omen play increasingly promine</w:t>
      </w:r>
      <w:r w:rsidR="005F2669">
        <w:rPr>
          <w:rFonts w:ascii="Times New Roman" w:hAnsi="Times New Roman" w:cs="Times New Roman"/>
          <w:sz w:val="24"/>
          <w:szCs w:val="24"/>
        </w:rPr>
        <w:t>nt roles in all spheres of life</w:t>
      </w:r>
      <w:r w:rsidR="005F2669">
        <w:rPr>
          <w:rFonts w:ascii="Times New Roman" w:hAnsi="Times New Roman" w:cs="Times New Roman"/>
          <w:sz w:val="24"/>
          <w:szCs w:val="24"/>
        </w:rPr>
        <w:t xml:space="preserve">, </w:t>
      </w:r>
      <w:r w:rsidR="00724D7D">
        <w:rPr>
          <w:rFonts w:ascii="Times New Roman" w:hAnsi="Times New Roman" w:cs="Times New Roman"/>
          <w:sz w:val="24"/>
          <w:szCs w:val="24"/>
        </w:rPr>
        <w:t xml:space="preserve">but </w:t>
      </w:r>
      <w:r w:rsidR="005F2669" w:rsidRPr="00D221F7">
        <w:rPr>
          <w:rFonts w:asciiTheme="majorBidi" w:hAnsiTheme="majorBidi" w:cstheme="majorBidi"/>
          <w:sz w:val="24"/>
          <w:szCs w:val="24"/>
          <w:lang w:val="en-US"/>
        </w:rPr>
        <w:t xml:space="preserve">if gendering of practices in Business Schools </w:t>
      </w:r>
      <w:r w:rsidR="0096342E">
        <w:rPr>
          <w:rFonts w:asciiTheme="majorBidi" w:hAnsiTheme="majorBidi" w:cstheme="majorBidi"/>
          <w:sz w:val="24"/>
          <w:szCs w:val="24"/>
          <w:lang w:val="en-US"/>
        </w:rPr>
        <w:t xml:space="preserve">exists but </w:t>
      </w:r>
      <w:r w:rsidR="005F2669" w:rsidRPr="00D221F7">
        <w:rPr>
          <w:rFonts w:asciiTheme="majorBidi" w:hAnsiTheme="majorBidi" w:cstheme="majorBidi"/>
          <w:sz w:val="24"/>
          <w:szCs w:val="24"/>
          <w:lang w:val="en-US"/>
        </w:rPr>
        <w:t xml:space="preserve">is not </w:t>
      </w:r>
      <w:r w:rsidR="0096342E">
        <w:rPr>
          <w:rFonts w:asciiTheme="majorBidi" w:hAnsiTheme="majorBidi" w:cstheme="majorBidi"/>
          <w:sz w:val="24"/>
          <w:szCs w:val="24"/>
          <w:lang w:val="en-US"/>
        </w:rPr>
        <w:t>addressed</w:t>
      </w:r>
      <w:r w:rsidR="005F2669" w:rsidRPr="00D221F7">
        <w:rPr>
          <w:rFonts w:asciiTheme="majorBidi" w:hAnsiTheme="majorBidi" w:cstheme="majorBidi"/>
          <w:sz w:val="24"/>
          <w:szCs w:val="24"/>
          <w:lang w:val="en-US"/>
        </w:rPr>
        <w:t>, students may fail to see and address it at their w</w:t>
      </w:r>
      <w:r w:rsidR="005F2669">
        <w:rPr>
          <w:rFonts w:asciiTheme="majorBidi" w:hAnsiTheme="majorBidi" w:cstheme="majorBidi"/>
          <w:sz w:val="24"/>
          <w:szCs w:val="24"/>
          <w:lang w:val="en-US"/>
        </w:rPr>
        <w:t>orkplace</w:t>
      </w:r>
      <w:r w:rsidR="005F2669" w:rsidRPr="00D221F7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5F266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E83F0D">
        <w:rPr>
          <w:rFonts w:asciiTheme="majorBidi" w:hAnsiTheme="majorBidi" w:cstheme="majorBidi"/>
          <w:sz w:val="24"/>
          <w:szCs w:val="24"/>
          <w:lang w:val="en-US"/>
        </w:rPr>
        <w:t>However, t</w:t>
      </w:r>
      <w:r w:rsidR="00B53298" w:rsidRPr="008B7712">
        <w:rPr>
          <w:rFonts w:asciiTheme="majorBidi" w:hAnsiTheme="majorBidi" w:cstheme="majorBidi"/>
          <w:sz w:val="24"/>
          <w:szCs w:val="24"/>
          <w:lang w:val="en-US"/>
        </w:rPr>
        <w:t xml:space="preserve">he question of how diverse is </w:t>
      </w:r>
      <w:r w:rsidR="0096342E">
        <w:rPr>
          <w:rFonts w:asciiTheme="majorBidi" w:hAnsiTheme="majorBidi" w:cstheme="majorBidi"/>
          <w:sz w:val="24"/>
          <w:szCs w:val="24"/>
          <w:lang w:val="en-US"/>
        </w:rPr>
        <w:t xml:space="preserve">Business School </w:t>
      </w:r>
      <w:r w:rsidR="00B53298" w:rsidRPr="008B7712">
        <w:rPr>
          <w:rFonts w:asciiTheme="majorBidi" w:hAnsiTheme="majorBidi" w:cstheme="majorBidi"/>
          <w:sz w:val="24"/>
          <w:szCs w:val="24"/>
          <w:lang w:val="en-US"/>
        </w:rPr>
        <w:t xml:space="preserve">faculty who is expected to deliver </w:t>
      </w:r>
      <w:r w:rsidR="00B53298">
        <w:rPr>
          <w:rFonts w:asciiTheme="majorBidi" w:hAnsiTheme="majorBidi" w:cstheme="majorBidi"/>
          <w:sz w:val="24"/>
          <w:szCs w:val="24"/>
          <w:lang w:val="en-US"/>
        </w:rPr>
        <w:t>diversity</w:t>
      </w:r>
      <w:r w:rsidR="00724D7D">
        <w:rPr>
          <w:rFonts w:asciiTheme="majorBidi" w:hAnsiTheme="majorBidi" w:cstheme="majorBidi"/>
          <w:sz w:val="24"/>
          <w:szCs w:val="24"/>
          <w:lang w:val="en-US"/>
        </w:rPr>
        <w:t>-sensitive</w:t>
      </w:r>
      <w:r w:rsidR="00B53298" w:rsidRPr="008B7712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B53298">
        <w:rPr>
          <w:rFonts w:asciiTheme="majorBidi" w:hAnsiTheme="majorBidi" w:cstheme="majorBidi"/>
          <w:sz w:val="24"/>
          <w:szCs w:val="24"/>
          <w:lang w:val="en-US"/>
        </w:rPr>
        <w:t xml:space="preserve">education </w:t>
      </w:r>
      <w:r w:rsidR="00B53298" w:rsidRPr="008B7712">
        <w:rPr>
          <w:rFonts w:asciiTheme="majorBidi" w:hAnsiTheme="majorBidi" w:cstheme="majorBidi"/>
          <w:sz w:val="24"/>
          <w:szCs w:val="24"/>
          <w:lang w:val="en-US"/>
        </w:rPr>
        <w:t xml:space="preserve">courses </w:t>
      </w:r>
      <w:r w:rsidR="00B53298">
        <w:rPr>
          <w:rFonts w:asciiTheme="majorBidi" w:hAnsiTheme="majorBidi" w:cstheme="majorBidi"/>
          <w:sz w:val="24"/>
          <w:szCs w:val="24"/>
          <w:lang w:val="en-US"/>
        </w:rPr>
        <w:t xml:space="preserve">and provide examples of successfully implemented gender mix </w:t>
      </w:r>
      <w:r w:rsidR="00B53298" w:rsidRPr="008B7712">
        <w:rPr>
          <w:rFonts w:asciiTheme="majorBidi" w:hAnsiTheme="majorBidi" w:cstheme="majorBidi"/>
          <w:sz w:val="24"/>
          <w:szCs w:val="24"/>
          <w:lang w:val="en-US"/>
        </w:rPr>
        <w:t xml:space="preserve">remains understudied. </w:t>
      </w:r>
    </w:p>
    <w:p w:rsidR="00F52493" w:rsidRDefault="00F52493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493">
        <w:rPr>
          <w:rFonts w:ascii="Times New Roman" w:hAnsi="Times New Roman" w:cs="Times New Roman"/>
          <w:sz w:val="24"/>
          <w:szCs w:val="24"/>
        </w:rPr>
        <w:t>The research explore</w:t>
      </w:r>
      <w:r w:rsidR="00B648FE">
        <w:rPr>
          <w:rFonts w:ascii="Times New Roman" w:hAnsi="Times New Roman" w:cs="Times New Roman"/>
          <w:sz w:val="24"/>
          <w:szCs w:val="24"/>
        </w:rPr>
        <w:t>s</w:t>
      </w:r>
      <w:r w:rsidRPr="00F52493">
        <w:rPr>
          <w:rFonts w:ascii="Times New Roman" w:hAnsi="Times New Roman" w:cs="Times New Roman"/>
          <w:sz w:val="24"/>
          <w:szCs w:val="24"/>
        </w:rPr>
        <w:t xml:space="preserve"> whether challenges and barriers for career advancement of </w:t>
      </w:r>
      <w:r w:rsidR="00E07F0C">
        <w:rPr>
          <w:rFonts w:ascii="Times New Roman" w:hAnsi="Times New Roman" w:cs="Times New Roman"/>
          <w:sz w:val="24"/>
          <w:szCs w:val="24"/>
        </w:rPr>
        <w:t>female</w:t>
      </w:r>
      <w:r w:rsidRPr="00F52493">
        <w:rPr>
          <w:rFonts w:ascii="Times New Roman" w:hAnsi="Times New Roman" w:cs="Times New Roman"/>
          <w:sz w:val="24"/>
          <w:szCs w:val="24"/>
        </w:rPr>
        <w:t xml:space="preserve"> academics described in studies on other disciplines are also present in Business Schools.</w:t>
      </w:r>
      <w:r>
        <w:rPr>
          <w:rFonts w:ascii="Times New Roman" w:hAnsi="Times New Roman" w:cs="Times New Roman"/>
          <w:sz w:val="24"/>
          <w:szCs w:val="24"/>
        </w:rPr>
        <w:t xml:space="preserve"> It </w:t>
      </w:r>
      <w:r w:rsidRPr="00F52493">
        <w:rPr>
          <w:rFonts w:ascii="Times New Roman" w:hAnsi="Times New Roman" w:cs="Times New Roman"/>
          <w:sz w:val="24"/>
          <w:szCs w:val="24"/>
        </w:rPr>
        <w:t>compare</w:t>
      </w:r>
      <w:r w:rsidR="00B648FE">
        <w:rPr>
          <w:rFonts w:ascii="Times New Roman" w:hAnsi="Times New Roman" w:cs="Times New Roman"/>
          <w:sz w:val="24"/>
          <w:szCs w:val="24"/>
        </w:rPr>
        <w:t>s</w:t>
      </w:r>
      <w:r w:rsidRPr="00F52493">
        <w:rPr>
          <w:rFonts w:ascii="Times New Roman" w:hAnsi="Times New Roman" w:cs="Times New Roman"/>
          <w:sz w:val="24"/>
          <w:szCs w:val="24"/>
        </w:rPr>
        <w:t xml:space="preserve"> patterns of career trajectories of women academics in Business Schools in three European countries – the United Kingdom, France and Sweden - taking into account possible influence of their institutional, cultural and normative environments.</w:t>
      </w:r>
    </w:p>
    <w:p w:rsidR="00ED62EF" w:rsidRDefault="00ED62EF" w:rsidP="00FD214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D7D" w:rsidRDefault="00724D7D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Keywords: </w:t>
      </w:r>
      <w:r>
        <w:rPr>
          <w:rFonts w:ascii="Times New Roman" w:hAnsi="Times New Roman" w:cs="Times New Roman"/>
          <w:sz w:val="24"/>
          <w:szCs w:val="24"/>
        </w:rPr>
        <w:t>gender, Business Schools, career trajectories, academics</w:t>
      </w:r>
    </w:p>
    <w:p w:rsidR="009A69E8" w:rsidRPr="00724D7D" w:rsidRDefault="009A69E8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55B" w:rsidRDefault="00ED62EF" w:rsidP="00FD214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References</w:t>
      </w:r>
    </w:p>
    <w:p w:rsidR="00ED62EF" w:rsidRDefault="00ED62EF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D62EF">
        <w:rPr>
          <w:rFonts w:ascii="Times New Roman" w:hAnsi="Times New Roman" w:cs="Times New Roman"/>
          <w:sz w:val="24"/>
          <w:szCs w:val="24"/>
          <w:lang w:val="en-US"/>
        </w:rPr>
        <w:t xml:space="preserve">Acker, S. and </w:t>
      </w:r>
      <w:proofErr w:type="spellStart"/>
      <w:r w:rsidRPr="00ED62EF">
        <w:rPr>
          <w:rFonts w:ascii="Times New Roman" w:hAnsi="Times New Roman" w:cs="Times New Roman"/>
          <w:sz w:val="24"/>
          <w:szCs w:val="24"/>
          <w:lang w:val="en-US"/>
        </w:rPr>
        <w:t>Armenti</w:t>
      </w:r>
      <w:proofErr w:type="spellEnd"/>
      <w:r w:rsidRPr="00ED62EF">
        <w:rPr>
          <w:rFonts w:ascii="Times New Roman" w:hAnsi="Times New Roman" w:cs="Times New Roman"/>
          <w:sz w:val="24"/>
          <w:szCs w:val="24"/>
          <w:lang w:val="en-US"/>
        </w:rPr>
        <w:t>, C. (2004) Sleepless in acad</w:t>
      </w:r>
      <w:r>
        <w:rPr>
          <w:rFonts w:ascii="Times New Roman" w:hAnsi="Times New Roman" w:cs="Times New Roman"/>
          <w:sz w:val="24"/>
          <w:szCs w:val="24"/>
          <w:lang w:val="en-US"/>
        </w:rPr>
        <w:t>emia,</w:t>
      </w:r>
      <w:r w:rsidRPr="00ED62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62EF">
        <w:rPr>
          <w:rFonts w:ascii="Times New Roman" w:hAnsi="Times New Roman" w:cs="Times New Roman"/>
          <w:i/>
          <w:sz w:val="24"/>
          <w:szCs w:val="24"/>
          <w:lang w:val="en-US"/>
        </w:rPr>
        <w:t>Gender and Education</w:t>
      </w:r>
      <w:r w:rsidRPr="00ED62EF">
        <w:rPr>
          <w:rFonts w:ascii="Times New Roman" w:hAnsi="Times New Roman" w:cs="Times New Roman"/>
          <w:sz w:val="24"/>
          <w:szCs w:val="24"/>
          <w:lang w:val="en-US"/>
        </w:rPr>
        <w:t>, 16(1): 3-24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BD6908" w:rsidRDefault="00BD6908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6908">
        <w:rPr>
          <w:rFonts w:ascii="Times New Roman" w:hAnsi="Times New Roman" w:cs="Times New Roman"/>
          <w:sz w:val="24"/>
          <w:szCs w:val="24"/>
        </w:rPr>
        <w:t>Altbach</w:t>
      </w:r>
      <w:proofErr w:type="spellEnd"/>
      <w:r w:rsidRPr="00BD6908">
        <w:rPr>
          <w:rFonts w:ascii="Times New Roman" w:hAnsi="Times New Roman" w:cs="Times New Roman"/>
          <w:sz w:val="24"/>
          <w:szCs w:val="24"/>
        </w:rPr>
        <w:t xml:space="preserve">, P.G., </w:t>
      </w:r>
      <w:proofErr w:type="spellStart"/>
      <w:r w:rsidRPr="00BD6908">
        <w:rPr>
          <w:rFonts w:ascii="Times New Roman" w:hAnsi="Times New Roman" w:cs="Times New Roman"/>
          <w:sz w:val="24"/>
          <w:szCs w:val="24"/>
        </w:rPr>
        <w:t>Reisberg</w:t>
      </w:r>
      <w:proofErr w:type="spellEnd"/>
      <w:r w:rsidRPr="00BD6908">
        <w:rPr>
          <w:rFonts w:ascii="Times New Roman" w:hAnsi="Times New Roman" w:cs="Times New Roman"/>
          <w:sz w:val="24"/>
          <w:szCs w:val="24"/>
        </w:rPr>
        <w:t xml:space="preserve">, L. and </w:t>
      </w:r>
      <w:proofErr w:type="spellStart"/>
      <w:r w:rsidRPr="00BD6908">
        <w:rPr>
          <w:rFonts w:ascii="Times New Roman" w:hAnsi="Times New Roman" w:cs="Times New Roman"/>
          <w:sz w:val="24"/>
          <w:szCs w:val="24"/>
        </w:rPr>
        <w:t>Rumbley</w:t>
      </w:r>
      <w:proofErr w:type="spellEnd"/>
      <w:r w:rsidRPr="00BD6908">
        <w:rPr>
          <w:rFonts w:ascii="Times New Roman" w:hAnsi="Times New Roman" w:cs="Times New Roman"/>
          <w:sz w:val="24"/>
          <w:szCs w:val="24"/>
        </w:rPr>
        <w:t xml:space="preserve">, L.E. (2009) </w:t>
      </w:r>
      <w:r w:rsidRPr="00BD6908">
        <w:rPr>
          <w:rFonts w:ascii="Times New Roman" w:hAnsi="Times New Roman" w:cs="Times New Roman"/>
          <w:i/>
          <w:sz w:val="24"/>
          <w:szCs w:val="24"/>
        </w:rPr>
        <w:t>Trends in Global Higher Education: Tracking an Academic Revolution</w:t>
      </w:r>
      <w:r w:rsidRPr="00BD6908">
        <w:rPr>
          <w:rFonts w:ascii="Times New Roman" w:hAnsi="Times New Roman" w:cs="Times New Roman"/>
          <w:sz w:val="24"/>
          <w:szCs w:val="24"/>
        </w:rPr>
        <w:t xml:space="preserve"> [online]. Available from </w:t>
      </w:r>
      <w:r w:rsidRPr="00BD6908">
        <w:rPr>
          <w:rFonts w:ascii="Times New Roman" w:hAnsi="Times New Roman" w:cs="Times New Roman"/>
          <w:sz w:val="24"/>
          <w:szCs w:val="24"/>
        </w:rPr>
        <w:tab/>
        <w:t xml:space="preserve"> </w:t>
      </w:r>
      <w:hyperlink r:id="rId7" w:history="1">
        <w:r w:rsidRPr="004A23AB">
          <w:rPr>
            <w:rStyle w:val="Hyperlink"/>
            <w:rFonts w:ascii="Times New Roman" w:hAnsi="Times New Roman" w:cs="Times New Roman"/>
            <w:sz w:val="24"/>
            <w:szCs w:val="24"/>
          </w:rPr>
          <w:t>http://unesdoc.unesco.org/images/0018/001831/183168e.pdf</w:t>
        </w:r>
      </w:hyperlink>
      <w:r w:rsidRPr="00BD6908">
        <w:rPr>
          <w:rFonts w:ascii="Times New Roman" w:hAnsi="Times New Roman" w:cs="Times New Roman"/>
          <w:sz w:val="24"/>
          <w:szCs w:val="24"/>
        </w:rPr>
        <w:t xml:space="preserve"> [Accessed 30th March 2012]</w:t>
      </w:r>
    </w:p>
    <w:p w:rsidR="009B0406" w:rsidRPr="00BD6908" w:rsidRDefault="009B0406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406">
        <w:rPr>
          <w:rFonts w:ascii="Times New Roman" w:hAnsi="Times New Roman" w:cs="Times New Roman"/>
          <w:sz w:val="24"/>
          <w:szCs w:val="24"/>
        </w:rPr>
        <w:t xml:space="preserve">Anders, S.M. (2004) </w:t>
      </w:r>
      <w:proofErr w:type="gramStart"/>
      <w:r w:rsidRPr="009B0406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9B0406">
        <w:rPr>
          <w:rFonts w:ascii="Times New Roman" w:hAnsi="Times New Roman" w:cs="Times New Roman"/>
          <w:sz w:val="24"/>
          <w:szCs w:val="24"/>
        </w:rPr>
        <w:t xml:space="preserve"> the academic pipeline leaks: Fewer men than women perceive barriers to becoming professors. </w:t>
      </w:r>
      <w:r w:rsidRPr="009B0406">
        <w:rPr>
          <w:rFonts w:ascii="Times New Roman" w:hAnsi="Times New Roman" w:cs="Times New Roman"/>
          <w:i/>
          <w:sz w:val="24"/>
          <w:szCs w:val="24"/>
        </w:rPr>
        <w:t>Sex Roles</w:t>
      </w:r>
      <w:r w:rsidRPr="009B0406">
        <w:rPr>
          <w:rFonts w:ascii="Times New Roman" w:hAnsi="Times New Roman" w:cs="Times New Roman"/>
          <w:sz w:val="24"/>
          <w:szCs w:val="24"/>
        </w:rPr>
        <w:t>, 51(9): 511-521.</w:t>
      </w:r>
    </w:p>
    <w:p w:rsidR="00ED62EF" w:rsidRDefault="00ED62EF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D62EF">
        <w:rPr>
          <w:rFonts w:ascii="Times New Roman" w:hAnsi="Times New Roman" w:cs="Times New Roman"/>
          <w:sz w:val="24"/>
          <w:szCs w:val="24"/>
          <w:lang w:val="en-US"/>
        </w:rPr>
        <w:t>Bagilhole</w:t>
      </w:r>
      <w:proofErr w:type="spellEnd"/>
      <w:r w:rsidRPr="00ED62EF">
        <w:rPr>
          <w:rFonts w:ascii="Times New Roman" w:hAnsi="Times New Roman" w:cs="Times New Roman"/>
          <w:sz w:val="24"/>
          <w:szCs w:val="24"/>
          <w:lang w:val="en-US"/>
        </w:rPr>
        <w:t xml:space="preserve">, B. (2002) Challenging Equal Opportunities: Changing and Adapting Male Hegemony in Academia. </w:t>
      </w:r>
      <w:r w:rsidRPr="00ED62EF">
        <w:rPr>
          <w:rFonts w:ascii="Times New Roman" w:hAnsi="Times New Roman" w:cs="Times New Roman"/>
          <w:i/>
          <w:sz w:val="24"/>
          <w:szCs w:val="24"/>
          <w:lang w:val="en-US"/>
        </w:rPr>
        <w:t>British Journal of Sociology of Education</w:t>
      </w:r>
      <w:r w:rsidRPr="00ED62EF">
        <w:rPr>
          <w:rFonts w:ascii="Times New Roman" w:hAnsi="Times New Roman" w:cs="Times New Roman"/>
          <w:sz w:val="24"/>
          <w:szCs w:val="24"/>
          <w:lang w:val="en-US"/>
        </w:rPr>
        <w:t>, 23(1): 19-33.</w:t>
      </w:r>
    </w:p>
    <w:p w:rsidR="00ED62EF" w:rsidRDefault="00ED62EF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D62EF">
        <w:rPr>
          <w:rFonts w:ascii="Times New Roman" w:hAnsi="Times New Roman" w:cs="Times New Roman"/>
          <w:sz w:val="24"/>
          <w:szCs w:val="24"/>
          <w:lang w:val="en-US"/>
        </w:rPr>
        <w:t>Bain, O. and Cummings, W. (2000) Academe's Glass Ceiling: Societal, Professional/Organizational, and Institutional Barriers to the Career Advancement of Academic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Women,</w:t>
      </w:r>
      <w:r w:rsidRPr="00ED62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62EF">
        <w:rPr>
          <w:rFonts w:ascii="Times New Roman" w:hAnsi="Times New Roman" w:cs="Times New Roman"/>
          <w:i/>
          <w:sz w:val="24"/>
          <w:szCs w:val="24"/>
          <w:lang w:val="en-US"/>
        </w:rPr>
        <w:t>Comparative education review</w:t>
      </w:r>
      <w:r w:rsidRPr="00ED62EF">
        <w:rPr>
          <w:rFonts w:ascii="Times New Roman" w:hAnsi="Times New Roman" w:cs="Times New Roman"/>
          <w:sz w:val="24"/>
          <w:szCs w:val="24"/>
          <w:lang w:val="en-US"/>
        </w:rPr>
        <w:t>, 44(4): 493-514.</w:t>
      </w:r>
    </w:p>
    <w:p w:rsidR="009B0406" w:rsidRDefault="008C17E5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C17E5">
        <w:rPr>
          <w:rFonts w:ascii="Times New Roman" w:hAnsi="Times New Roman" w:cs="Times New Roman"/>
          <w:sz w:val="24"/>
          <w:szCs w:val="24"/>
          <w:lang w:val="en-US"/>
        </w:rPr>
        <w:t>Benschop</w:t>
      </w:r>
      <w:proofErr w:type="spellEnd"/>
      <w:r w:rsidRPr="008C17E5">
        <w:rPr>
          <w:rFonts w:ascii="Times New Roman" w:hAnsi="Times New Roman" w:cs="Times New Roman"/>
          <w:sz w:val="24"/>
          <w:szCs w:val="24"/>
          <w:lang w:val="en-US"/>
        </w:rPr>
        <w:t xml:space="preserve">, Y. and </w:t>
      </w:r>
      <w:proofErr w:type="spellStart"/>
      <w:r w:rsidRPr="008C17E5">
        <w:rPr>
          <w:rFonts w:ascii="Times New Roman" w:hAnsi="Times New Roman" w:cs="Times New Roman"/>
          <w:sz w:val="24"/>
          <w:szCs w:val="24"/>
          <w:lang w:val="en-US"/>
        </w:rPr>
        <w:t>Brouns</w:t>
      </w:r>
      <w:proofErr w:type="spellEnd"/>
      <w:r w:rsidRPr="008C17E5">
        <w:rPr>
          <w:rFonts w:ascii="Times New Roman" w:hAnsi="Times New Roman" w:cs="Times New Roman"/>
          <w:sz w:val="24"/>
          <w:szCs w:val="24"/>
          <w:lang w:val="en-US"/>
        </w:rPr>
        <w:t xml:space="preserve">, M. (2003) Crumbling ivory towers: academic organizing and its gender effects. </w:t>
      </w:r>
      <w:r w:rsidRPr="008C17E5">
        <w:rPr>
          <w:rFonts w:ascii="Times New Roman" w:hAnsi="Times New Roman" w:cs="Times New Roman"/>
          <w:i/>
          <w:sz w:val="24"/>
          <w:szCs w:val="24"/>
          <w:lang w:val="en-US"/>
        </w:rPr>
        <w:t>Gender, Work &amp; Organization</w:t>
      </w:r>
      <w:r w:rsidRPr="008C17E5">
        <w:rPr>
          <w:rFonts w:ascii="Times New Roman" w:hAnsi="Times New Roman" w:cs="Times New Roman"/>
          <w:sz w:val="24"/>
          <w:szCs w:val="24"/>
          <w:lang w:val="en-US"/>
        </w:rPr>
        <w:t>, 10(2): 194-212.</w:t>
      </w:r>
    </w:p>
    <w:p w:rsidR="00A93B73" w:rsidRDefault="00A93B73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93B73">
        <w:rPr>
          <w:rFonts w:ascii="Times New Roman" w:hAnsi="Times New Roman" w:cs="Times New Roman"/>
          <w:sz w:val="24"/>
          <w:szCs w:val="24"/>
          <w:lang w:val="en-US"/>
        </w:rPr>
        <w:t>Callister</w:t>
      </w:r>
      <w:proofErr w:type="spellEnd"/>
      <w:r w:rsidRPr="00A93B73">
        <w:rPr>
          <w:rFonts w:ascii="Times New Roman" w:hAnsi="Times New Roman" w:cs="Times New Roman"/>
          <w:sz w:val="24"/>
          <w:szCs w:val="24"/>
          <w:lang w:val="en-US"/>
        </w:rPr>
        <w:t xml:space="preserve"> R (2006) </w:t>
      </w:r>
      <w:proofErr w:type="gramStart"/>
      <w:r w:rsidRPr="00A93B73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A93B73">
        <w:rPr>
          <w:rFonts w:ascii="Times New Roman" w:hAnsi="Times New Roman" w:cs="Times New Roman"/>
          <w:sz w:val="24"/>
          <w:szCs w:val="24"/>
          <w:lang w:val="en-US"/>
        </w:rPr>
        <w:t xml:space="preserve"> impact of gender and department climate on job satisfaction and </w:t>
      </w:r>
      <w:proofErr w:type="spellStart"/>
      <w:r w:rsidRPr="00A93B73">
        <w:rPr>
          <w:rFonts w:ascii="Times New Roman" w:hAnsi="Times New Roman" w:cs="Times New Roman"/>
          <w:sz w:val="24"/>
          <w:szCs w:val="24"/>
          <w:lang w:val="en-US"/>
        </w:rPr>
        <w:t>inten-tions</w:t>
      </w:r>
      <w:proofErr w:type="spellEnd"/>
      <w:r w:rsidRPr="00A93B73">
        <w:rPr>
          <w:rFonts w:ascii="Times New Roman" w:hAnsi="Times New Roman" w:cs="Times New Roman"/>
          <w:sz w:val="24"/>
          <w:szCs w:val="24"/>
          <w:lang w:val="en-US"/>
        </w:rPr>
        <w:t xml:space="preserve"> for faculty in science and engineering fields. </w:t>
      </w:r>
      <w:r w:rsidRPr="00A93B73">
        <w:rPr>
          <w:rFonts w:ascii="Times New Roman" w:hAnsi="Times New Roman" w:cs="Times New Roman"/>
          <w:i/>
          <w:sz w:val="24"/>
          <w:szCs w:val="24"/>
          <w:lang w:val="en-US"/>
        </w:rPr>
        <w:t>Journal of Technology Transfer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93B73">
        <w:rPr>
          <w:rFonts w:ascii="Times New Roman" w:hAnsi="Times New Roman" w:cs="Times New Roman"/>
          <w:sz w:val="24"/>
          <w:szCs w:val="24"/>
          <w:lang w:val="en-US"/>
        </w:rPr>
        <w:t xml:space="preserve"> 31(3): 367–75</w:t>
      </w:r>
    </w:p>
    <w:p w:rsidR="00DD1465" w:rsidRDefault="00DD1465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1465">
        <w:rPr>
          <w:rFonts w:ascii="Times New Roman" w:hAnsi="Times New Roman" w:cs="Times New Roman"/>
          <w:sz w:val="24"/>
          <w:szCs w:val="24"/>
        </w:rPr>
        <w:t>Certo</w:t>
      </w:r>
      <w:proofErr w:type="spellEnd"/>
      <w:r w:rsidRPr="00DD1465">
        <w:rPr>
          <w:rFonts w:ascii="Times New Roman" w:hAnsi="Times New Roman" w:cs="Times New Roman"/>
          <w:sz w:val="24"/>
          <w:szCs w:val="24"/>
        </w:rPr>
        <w:t xml:space="preserve">, S.T., </w:t>
      </w:r>
      <w:proofErr w:type="spellStart"/>
      <w:r w:rsidRPr="00DD1465">
        <w:rPr>
          <w:rFonts w:ascii="Times New Roman" w:hAnsi="Times New Roman" w:cs="Times New Roman"/>
          <w:sz w:val="24"/>
          <w:szCs w:val="24"/>
        </w:rPr>
        <w:t>Sirmon</w:t>
      </w:r>
      <w:proofErr w:type="spellEnd"/>
      <w:r w:rsidRPr="00DD1465">
        <w:rPr>
          <w:rFonts w:ascii="Times New Roman" w:hAnsi="Times New Roman" w:cs="Times New Roman"/>
          <w:sz w:val="24"/>
          <w:szCs w:val="24"/>
        </w:rPr>
        <w:t xml:space="preserve">, D.G. and </w:t>
      </w:r>
      <w:proofErr w:type="spellStart"/>
      <w:r w:rsidRPr="00DD1465">
        <w:rPr>
          <w:rFonts w:ascii="Times New Roman" w:hAnsi="Times New Roman" w:cs="Times New Roman"/>
          <w:sz w:val="24"/>
          <w:szCs w:val="24"/>
        </w:rPr>
        <w:t>Brymer</w:t>
      </w:r>
      <w:proofErr w:type="spellEnd"/>
      <w:r w:rsidRPr="00DD1465">
        <w:rPr>
          <w:rFonts w:ascii="Times New Roman" w:hAnsi="Times New Roman" w:cs="Times New Roman"/>
          <w:sz w:val="24"/>
          <w:szCs w:val="24"/>
        </w:rPr>
        <w:t xml:space="preserve">, R. (2010) Competition and scholarly productivity in management: investigating changes in scholarship from 1988 to 2008, </w:t>
      </w:r>
      <w:r w:rsidRPr="00DD1465">
        <w:rPr>
          <w:rFonts w:ascii="Times New Roman" w:hAnsi="Times New Roman" w:cs="Times New Roman"/>
          <w:i/>
          <w:sz w:val="24"/>
          <w:szCs w:val="24"/>
        </w:rPr>
        <w:t>Academy of Management Learning &amp; Education</w:t>
      </w:r>
      <w:r w:rsidRPr="00DD1465">
        <w:rPr>
          <w:rFonts w:ascii="Times New Roman" w:hAnsi="Times New Roman" w:cs="Times New Roman"/>
          <w:sz w:val="24"/>
          <w:szCs w:val="24"/>
        </w:rPr>
        <w:t>, 9(4): 591-606.</w:t>
      </w:r>
    </w:p>
    <w:p w:rsidR="00B0088A" w:rsidRDefault="00B0088A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88A">
        <w:rPr>
          <w:rFonts w:ascii="Times New Roman" w:hAnsi="Times New Roman" w:cs="Times New Roman"/>
          <w:sz w:val="24"/>
          <w:szCs w:val="24"/>
        </w:rPr>
        <w:t xml:space="preserve">Cohen L, </w:t>
      </w:r>
      <w:proofErr w:type="spellStart"/>
      <w:r w:rsidRPr="00B0088A">
        <w:rPr>
          <w:rFonts w:ascii="Times New Roman" w:hAnsi="Times New Roman" w:cs="Times New Roman"/>
          <w:sz w:val="24"/>
          <w:szCs w:val="24"/>
        </w:rPr>
        <w:t>Duberley</w:t>
      </w:r>
      <w:proofErr w:type="spellEnd"/>
      <w:r w:rsidRPr="00B0088A">
        <w:rPr>
          <w:rFonts w:ascii="Times New Roman" w:hAnsi="Times New Roman" w:cs="Times New Roman"/>
          <w:sz w:val="24"/>
          <w:szCs w:val="24"/>
        </w:rPr>
        <w:t xml:space="preserve">, J. and Mallon, M. (2004) Social constructionism in the study of career: Accessing the parts that other approaches cannot reach. </w:t>
      </w:r>
      <w:r w:rsidRPr="00B0088A">
        <w:rPr>
          <w:rFonts w:ascii="Times New Roman" w:hAnsi="Times New Roman" w:cs="Times New Roman"/>
          <w:i/>
          <w:sz w:val="24"/>
          <w:szCs w:val="24"/>
        </w:rPr>
        <w:t xml:space="preserve">Journal of Vocational </w:t>
      </w:r>
      <w:proofErr w:type="spellStart"/>
      <w:r w:rsidRPr="00B0088A">
        <w:rPr>
          <w:rFonts w:ascii="Times New Roman" w:hAnsi="Times New Roman" w:cs="Times New Roman"/>
          <w:i/>
          <w:sz w:val="24"/>
          <w:szCs w:val="24"/>
        </w:rPr>
        <w:t>Behavior</w:t>
      </w:r>
      <w:proofErr w:type="spellEnd"/>
      <w:r w:rsidRPr="00B0088A">
        <w:rPr>
          <w:rFonts w:ascii="Times New Roman" w:hAnsi="Times New Roman" w:cs="Times New Roman"/>
          <w:sz w:val="24"/>
          <w:szCs w:val="24"/>
        </w:rPr>
        <w:t>, 64 (3): 407-422.</w:t>
      </w:r>
    </w:p>
    <w:p w:rsidR="00922036" w:rsidRDefault="00922036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036">
        <w:rPr>
          <w:rFonts w:ascii="Times New Roman" w:hAnsi="Times New Roman" w:cs="Times New Roman"/>
          <w:sz w:val="24"/>
          <w:szCs w:val="24"/>
        </w:rPr>
        <w:t xml:space="preserve">Crompton, R. and </w:t>
      </w:r>
      <w:proofErr w:type="spellStart"/>
      <w:r w:rsidRPr="00922036">
        <w:rPr>
          <w:rFonts w:ascii="Times New Roman" w:hAnsi="Times New Roman" w:cs="Times New Roman"/>
          <w:sz w:val="24"/>
          <w:szCs w:val="24"/>
        </w:rPr>
        <w:t>Lyonette</w:t>
      </w:r>
      <w:proofErr w:type="spellEnd"/>
      <w:r w:rsidRPr="00922036">
        <w:rPr>
          <w:rFonts w:ascii="Times New Roman" w:hAnsi="Times New Roman" w:cs="Times New Roman"/>
          <w:sz w:val="24"/>
          <w:szCs w:val="24"/>
        </w:rPr>
        <w:t>, C. (2006) Work-life ‘</w:t>
      </w:r>
      <w:proofErr w:type="gramStart"/>
      <w:r w:rsidRPr="00922036">
        <w:rPr>
          <w:rFonts w:ascii="Times New Roman" w:hAnsi="Times New Roman" w:cs="Times New Roman"/>
          <w:sz w:val="24"/>
          <w:szCs w:val="24"/>
        </w:rPr>
        <w:t>balance</w:t>
      </w:r>
      <w:proofErr w:type="gramEnd"/>
      <w:r w:rsidRPr="0092203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036">
        <w:rPr>
          <w:rFonts w:ascii="Times New Roman" w:hAnsi="Times New Roman" w:cs="Times New Roman"/>
          <w:sz w:val="24"/>
          <w:szCs w:val="24"/>
        </w:rPr>
        <w:t>in E</w:t>
      </w:r>
      <w:r>
        <w:rPr>
          <w:rFonts w:ascii="Times New Roman" w:hAnsi="Times New Roman" w:cs="Times New Roman"/>
          <w:sz w:val="24"/>
          <w:szCs w:val="24"/>
        </w:rPr>
        <w:t>urope,</w:t>
      </w:r>
      <w:r w:rsidRPr="00922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2036">
        <w:rPr>
          <w:rFonts w:ascii="Times New Roman" w:hAnsi="Times New Roman" w:cs="Times New Roman"/>
          <w:i/>
          <w:sz w:val="24"/>
          <w:szCs w:val="24"/>
        </w:rPr>
        <w:t>Acta</w:t>
      </w:r>
      <w:proofErr w:type="spellEnd"/>
      <w:r w:rsidRPr="0092203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22036">
        <w:rPr>
          <w:rFonts w:ascii="Times New Roman" w:hAnsi="Times New Roman" w:cs="Times New Roman"/>
          <w:i/>
          <w:sz w:val="24"/>
          <w:szCs w:val="24"/>
        </w:rPr>
        <w:t>Sociologica</w:t>
      </w:r>
      <w:proofErr w:type="spellEnd"/>
      <w:r w:rsidRPr="00922036">
        <w:rPr>
          <w:rFonts w:ascii="Times New Roman" w:hAnsi="Times New Roman" w:cs="Times New Roman"/>
          <w:sz w:val="24"/>
          <w:szCs w:val="24"/>
        </w:rPr>
        <w:t>, 49(4): 379-393.</w:t>
      </w:r>
    </w:p>
    <w:p w:rsidR="00DC2A5D" w:rsidRDefault="00DC2A5D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2A5D">
        <w:rPr>
          <w:rFonts w:ascii="Times New Roman" w:hAnsi="Times New Roman" w:cs="Times New Roman"/>
          <w:sz w:val="24"/>
          <w:szCs w:val="24"/>
        </w:rPr>
        <w:t>Dany</w:t>
      </w:r>
      <w:proofErr w:type="spellEnd"/>
      <w:r w:rsidRPr="00DC2A5D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DC2A5D">
        <w:rPr>
          <w:rFonts w:ascii="Times New Roman" w:hAnsi="Times New Roman" w:cs="Times New Roman"/>
          <w:sz w:val="24"/>
          <w:szCs w:val="24"/>
        </w:rPr>
        <w:t>Louvel</w:t>
      </w:r>
      <w:proofErr w:type="spellEnd"/>
      <w:r w:rsidRPr="00DC2A5D">
        <w:rPr>
          <w:rFonts w:ascii="Times New Roman" w:hAnsi="Times New Roman" w:cs="Times New Roman"/>
          <w:sz w:val="24"/>
          <w:szCs w:val="24"/>
        </w:rPr>
        <w:t xml:space="preserve">, S. and </w:t>
      </w:r>
      <w:proofErr w:type="spellStart"/>
      <w:r w:rsidRPr="00DC2A5D">
        <w:rPr>
          <w:rFonts w:ascii="Times New Roman" w:hAnsi="Times New Roman" w:cs="Times New Roman"/>
          <w:sz w:val="24"/>
          <w:szCs w:val="24"/>
        </w:rPr>
        <w:t>Valette</w:t>
      </w:r>
      <w:proofErr w:type="spellEnd"/>
      <w:r w:rsidRPr="00DC2A5D">
        <w:rPr>
          <w:rFonts w:ascii="Times New Roman" w:hAnsi="Times New Roman" w:cs="Times New Roman"/>
          <w:sz w:val="24"/>
          <w:szCs w:val="24"/>
        </w:rPr>
        <w:t>, A. (2011) Academic careers: The limits of the ‘</w:t>
      </w:r>
      <w:proofErr w:type="spellStart"/>
      <w:r w:rsidRPr="00DC2A5D">
        <w:rPr>
          <w:rFonts w:ascii="Times New Roman" w:hAnsi="Times New Roman" w:cs="Times New Roman"/>
          <w:sz w:val="24"/>
          <w:szCs w:val="24"/>
        </w:rPr>
        <w:t>boundaryless</w:t>
      </w:r>
      <w:proofErr w:type="spellEnd"/>
      <w:r w:rsidRPr="00DC2A5D">
        <w:rPr>
          <w:rFonts w:ascii="Times New Roman" w:hAnsi="Times New Roman" w:cs="Times New Roman"/>
          <w:sz w:val="24"/>
          <w:szCs w:val="24"/>
        </w:rPr>
        <w:t xml:space="preserve"> approach and the power of promotion scripts, </w:t>
      </w:r>
      <w:r w:rsidRPr="00DC2A5D">
        <w:rPr>
          <w:rFonts w:ascii="Times New Roman" w:hAnsi="Times New Roman" w:cs="Times New Roman"/>
          <w:i/>
          <w:sz w:val="24"/>
          <w:szCs w:val="24"/>
        </w:rPr>
        <w:t>Human Relations</w:t>
      </w:r>
      <w:r w:rsidRPr="00DC2A5D">
        <w:rPr>
          <w:rFonts w:ascii="Times New Roman" w:hAnsi="Times New Roman" w:cs="Times New Roman"/>
          <w:sz w:val="24"/>
          <w:szCs w:val="24"/>
        </w:rPr>
        <w:t>, 64(7): 971-996.</w:t>
      </w:r>
    </w:p>
    <w:p w:rsidR="00DC2A5D" w:rsidRDefault="00D82897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897">
        <w:rPr>
          <w:rFonts w:ascii="Times New Roman" w:hAnsi="Times New Roman" w:cs="Times New Roman"/>
          <w:sz w:val="24"/>
          <w:szCs w:val="24"/>
        </w:rPr>
        <w:lastRenderedPageBreak/>
        <w:t xml:space="preserve">Das, M., and Das, H. (2001) Business students’ perceptions of best university professors: Does gender role matter? </w:t>
      </w:r>
      <w:r w:rsidRPr="00D82897">
        <w:rPr>
          <w:rFonts w:ascii="Times New Roman" w:hAnsi="Times New Roman" w:cs="Times New Roman"/>
          <w:i/>
          <w:sz w:val="24"/>
          <w:szCs w:val="24"/>
        </w:rPr>
        <w:t>Sex Roles</w:t>
      </w:r>
      <w:r w:rsidRPr="00D82897">
        <w:rPr>
          <w:rFonts w:ascii="Times New Roman" w:hAnsi="Times New Roman" w:cs="Times New Roman"/>
          <w:sz w:val="24"/>
          <w:szCs w:val="24"/>
        </w:rPr>
        <w:t>, 45(9-10): 665–676.</w:t>
      </w:r>
    </w:p>
    <w:p w:rsidR="00152CD6" w:rsidRDefault="00152CD6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CD6">
        <w:rPr>
          <w:rFonts w:ascii="Times New Roman" w:hAnsi="Times New Roman" w:cs="Times New Roman"/>
          <w:sz w:val="24"/>
          <w:szCs w:val="24"/>
        </w:rPr>
        <w:t xml:space="preserve">Davies, B. (2003) Death to critique and dissent? The policies and practices of new </w:t>
      </w:r>
      <w:proofErr w:type="spellStart"/>
      <w:r w:rsidRPr="00152CD6">
        <w:rPr>
          <w:rFonts w:ascii="Times New Roman" w:hAnsi="Times New Roman" w:cs="Times New Roman"/>
          <w:sz w:val="24"/>
          <w:szCs w:val="24"/>
        </w:rPr>
        <w:t>managerialism</w:t>
      </w:r>
      <w:proofErr w:type="spellEnd"/>
      <w:r w:rsidRPr="00152CD6">
        <w:rPr>
          <w:rFonts w:ascii="Times New Roman" w:hAnsi="Times New Roman" w:cs="Times New Roman"/>
          <w:sz w:val="24"/>
          <w:szCs w:val="24"/>
        </w:rPr>
        <w:t xml:space="preserve"> and of ‘evidence-based practice’, </w:t>
      </w:r>
      <w:r w:rsidRPr="00152CD6">
        <w:rPr>
          <w:rFonts w:ascii="Times New Roman" w:hAnsi="Times New Roman" w:cs="Times New Roman"/>
          <w:i/>
          <w:sz w:val="24"/>
          <w:szCs w:val="24"/>
        </w:rPr>
        <w:t>Gender and Education</w:t>
      </w:r>
      <w:r w:rsidRPr="00152CD6">
        <w:rPr>
          <w:rFonts w:ascii="Times New Roman" w:hAnsi="Times New Roman" w:cs="Times New Roman"/>
          <w:sz w:val="24"/>
          <w:szCs w:val="24"/>
        </w:rPr>
        <w:t>, 15(1), 91–103.</w:t>
      </w:r>
    </w:p>
    <w:p w:rsidR="003239E7" w:rsidRDefault="003239E7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9E7">
        <w:rPr>
          <w:rFonts w:ascii="Times New Roman" w:hAnsi="Times New Roman" w:cs="Times New Roman"/>
          <w:sz w:val="24"/>
          <w:szCs w:val="24"/>
        </w:rPr>
        <w:t xml:space="preserve">Deem, R. and Morley, L. (2006) Diversity in the Academy? Staff perceptions of equality policies in six contemporary higher education institutions, </w:t>
      </w:r>
      <w:r w:rsidRPr="003239E7">
        <w:rPr>
          <w:rFonts w:ascii="Times New Roman" w:hAnsi="Times New Roman" w:cs="Times New Roman"/>
          <w:i/>
          <w:sz w:val="24"/>
          <w:szCs w:val="24"/>
        </w:rPr>
        <w:t>Policy Futures in Education</w:t>
      </w:r>
      <w:r w:rsidRPr="003239E7">
        <w:rPr>
          <w:rFonts w:ascii="Times New Roman" w:hAnsi="Times New Roman" w:cs="Times New Roman"/>
          <w:sz w:val="24"/>
          <w:szCs w:val="24"/>
        </w:rPr>
        <w:t>, 4(2): 185-202.</w:t>
      </w:r>
    </w:p>
    <w:p w:rsidR="00BB6EF7" w:rsidRDefault="00BB6EF7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6EF7">
        <w:rPr>
          <w:rFonts w:ascii="Times New Roman" w:hAnsi="Times New Roman" w:cs="Times New Roman"/>
          <w:sz w:val="24"/>
          <w:szCs w:val="24"/>
        </w:rPr>
        <w:t xml:space="preserve">Doherty, L. and </w:t>
      </w:r>
      <w:proofErr w:type="spellStart"/>
      <w:r w:rsidRPr="00BB6EF7">
        <w:rPr>
          <w:rFonts w:ascii="Times New Roman" w:hAnsi="Times New Roman" w:cs="Times New Roman"/>
          <w:sz w:val="24"/>
          <w:szCs w:val="24"/>
        </w:rPr>
        <w:t>Manfredi</w:t>
      </w:r>
      <w:proofErr w:type="spellEnd"/>
      <w:r w:rsidRPr="00BB6EF7">
        <w:rPr>
          <w:rFonts w:ascii="Times New Roman" w:hAnsi="Times New Roman" w:cs="Times New Roman"/>
          <w:sz w:val="24"/>
          <w:szCs w:val="24"/>
        </w:rPr>
        <w:t xml:space="preserve">, S. (2006b) Women's progression to senior positions in English universities, </w:t>
      </w:r>
      <w:r w:rsidRPr="00BB6EF7">
        <w:rPr>
          <w:rFonts w:ascii="Times New Roman" w:hAnsi="Times New Roman" w:cs="Times New Roman"/>
          <w:i/>
          <w:sz w:val="24"/>
          <w:szCs w:val="24"/>
        </w:rPr>
        <w:t>Employee Relations</w:t>
      </w:r>
      <w:r w:rsidRPr="00BB6EF7">
        <w:rPr>
          <w:rFonts w:ascii="Times New Roman" w:hAnsi="Times New Roman" w:cs="Times New Roman"/>
          <w:sz w:val="24"/>
          <w:szCs w:val="24"/>
        </w:rPr>
        <w:t>, 28(6): 553-572.</w:t>
      </w:r>
      <w:proofErr w:type="gramEnd"/>
    </w:p>
    <w:p w:rsidR="00BB6EF7" w:rsidRDefault="00C86D6C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6D6C">
        <w:rPr>
          <w:rFonts w:ascii="Times New Roman" w:hAnsi="Times New Roman" w:cs="Times New Roman"/>
          <w:sz w:val="24"/>
          <w:szCs w:val="24"/>
        </w:rPr>
        <w:t>Duberley</w:t>
      </w:r>
      <w:proofErr w:type="spellEnd"/>
      <w:r w:rsidRPr="00C86D6C">
        <w:rPr>
          <w:rFonts w:ascii="Times New Roman" w:hAnsi="Times New Roman" w:cs="Times New Roman"/>
          <w:sz w:val="24"/>
          <w:szCs w:val="24"/>
        </w:rPr>
        <w:t xml:space="preserve">, J and Cohen, L (2010) Gendering Career Capital: A Study of UK Women Scientists, </w:t>
      </w:r>
      <w:r w:rsidRPr="00C86D6C">
        <w:rPr>
          <w:rFonts w:ascii="Times New Roman" w:hAnsi="Times New Roman" w:cs="Times New Roman"/>
          <w:i/>
          <w:sz w:val="24"/>
          <w:szCs w:val="24"/>
        </w:rPr>
        <w:t xml:space="preserve">Journal of Vocational </w:t>
      </w:r>
      <w:proofErr w:type="spellStart"/>
      <w:r w:rsidRPr="00C86D6C">
        <w:rPr>
          <w:rFonts w:ascii="Times New Roman" w:hAnsi="Times New Roman" w:cs="Times New Roman"/>
          <w:i/>
          <w:sz w:val="24"/>
          <w:szCs w:val="24"/>
        </w:rPr>
        <w:t>Behavior</w:t>
      </w:r>
      <w:proofErr w:type="spellEnd"/>
      <w:r w:rsidRPr="00C86D6C">
        <w:rPr>
          <w:rFonts w:ascii="Times New Roman" w:hAnsi="Times New Roman" w:cs="Times New Roman"/>
          <w:sz w:val="24"/>
          <w:szCs w:val="24"/>
        </w:rPr>
        <w:t>, 76 (2): 187-197.</w:t>
      </w:r>
    </w:p>
    <w:p w:rsidR="003F7593" w:rsidRDefault="00FA2D81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2D81">
        <w:rPr>
          <w:rFonts w:ascii="Times New Roman" w:hAnsi="Times New Roman" w:cs="Times New Roman"/>
          <w:sz w:val="24"/>
          <w:szCs w:val="24"/>
        </w:rPr>
        <w:t>Esping</w:t>
      </w:r>
      <w:proofErr w:type="spellEnd"/>
      <w:r w:rsidRPr="00FA2D81">
        <w:rPr>
          <w:rFonts w:ascii="Times New Roman" w:hAnsi="Times New Roman" w:cs="Times New Roman"/>
          <w:sz w:val="24"/>
          <w:szCs w:val="24"/>
        </w:rPr>
        <w:t xml:space="preserve">-Andersen, G. (2009) </w:t>
      </w:r>
      <w:proofErr w:type="gramStart"/>
      <w:r w:rsidRPr="00FA2D81">
        <w:rPr>
          <w:rFonts w:ascii="Times New Roman" w:hAnsi="Times New Roman" w:cs="Times New Roman"/>
          <w:i/>
          <w:sz w:val="24"/>
          <w:szCs w:val="24"/>
        </w:rPr>
        <w:t>The</w:t>
      </w:r>
      <w:proofErr w:type="gramEnd"/>
      <w:r w:rsidRPr="00FA2D81">
        <w:rPr>
          <w:rFonts w:ascii="Times New Roman" w:hAnsi="Times New Roman" w:cs="Times New Roman"/>
          <w:i/>
          <w:sz w:val="24"/>
          <w:szCs w:val="24"/>
        </w:rPr>
        <w:t xml:space="preserve"> Incomplete Revolution. </w:t>
      </w:r>
      <w:proofErr w:type="gramStart"/>
      <w:r w:rsidRPr="00FA2D81">
        <w:rPr>
          <w:rFonts w:ascii="Times New Roman" w:hAnsi="Times New Roman" w:cs="Times New Roman"/>
          <w:i/>
          <w:sz w:val="24"/>
          <w:szCs w:val="24"/>
        </w:rPr>
        <w:t>Adapting to Women’s New Roles</w:t>
      </w:r>
      <w:r w:rsidRPr="00FA2D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D81">
        <w:rPr>
          <w:rFonts w:ascii="Times New Roman" w:hAnsi="Times New Roman" w:cs="Times New Roman"/>
          <w:sz w:val="24"/>
          <w:szCs w:val="24"/>
        </w:rPr>
        <w:t xml:space="preserve"> Cambridge: Polity Press.</w:t>
      </w:r>
    </w:p>
    <w:p w:rsidR="00FA2D81" w:rsidRDefault="008143F4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3F4">
        <w:rPr>
          <w:rFonts w:ascii="Times New Roman" w:hAnsi="Times New Roman" w:cs="Times New Roman"/>
          <w:sz w:val="24"/>
          <w:szCs w:val="24"/>
        </w:rPr>
        <w:t xml:space="preserve">European Commission (2009), </w:t>
      </w:r>
      <w:r w:rsidRPr="008143F4">
        <w:rPr>
          <w:rFonts w:ascii="Times New Roman" w:hAnsi="Times New Roman" w:cs="Times New Roman"/>
          <w:i/>
          <w:sz w:val="24"/>
          <w:szCs w:val="24"/>
        </w:rPr>
        <w:t>She Figures – Women and Science: Statistics and Indicators on Gender Equality in Science</w:t>
      </w:r>
      <w:r w:rsidRPr="008143F4">
        <w:rPr>
          <w:rFonts w:ascii="Times New Roman" w:hAnsi="Times New Roman" w:cs="Times New Roman"/>
          <w:sz w:val="24"/>
          <w:szCs w:val="24"/>
        </w:rPr>
        <w:t>, European Commission Directorate-General for Research, Science and Society, Office for Official Publications of the European Communities, Luxemburg</w:t>
      </w:r>
    </w:p>
    <w:p w:rsidR="001166A3" w:rsidRDefault="001166A3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6A3">
        <w:rPr>
          <w:rFonts w:ascii="Times New Roman" w:hAnsi="Times New Roman" w:cs="Times New Roman"/>
          <w:sz w:val="24"/>
          <w:szCs w:val="24"/>
        </w:rPr>
        <w:t>Elg</w:t>
      </w:r>
      <w:proofErr w:type="spellEnd"/>
      <w:r w:rsidRPr="001166A3">
        <w:rPr>
          <w:rFonts w:ascii="Times New Roman" w:hAnsi="Times New Roman" w:cs="Times New Roman"/>
          <w:sz w:val="24"/>
          <w:szCs w:val="24"/>
        </w:rPr>
        <w:t xml:space="preserve">, U. and </w:t>
      </w:r>
      <w:proofErr w:type="spellStart"/>
      <w:r w:rsidRPr="001166A3">
        <w:rPr>
          <w:rFonts w:ascii="Times New Roman" w:hAnsi="Times New Roman" w:cs="Times New Roman"/>
          <w:sz w:val="24"/>
          <w:szCs w:val="24"/>
        </w:rPr>
        <w:t>Jonnergård</w:t>
      </w:r>
      <w:proofErr w:type="spellEnd"/>
      <w:r w:rsidRPr="001166A3">
        <w:rPr>
          <w:rFonts w:ascii="Times New Roman" w:hAnsi="Times New Roman" w:cs="Times New Roman"/>
          <w:sz w:val="24"/>
          <w:szCs w:val="24"/>
        </w:rPr>
        <w:t xml:space="preserve">, K. (2003) </w:t>
      </w:r>
      <w:proofErr w:type="gramStart"/>
      <w:r w:rsidRPr="001166A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1166A3">
        <w:rPr>
          <w:rFonts w:ascii="Times New Roman" w:hAnsi="Times New Roman" w:cs="Times New Roman"/>
          <w:sz w:val="24"/>
          <w:szCs w:val="24"/>
        </w:rPr>
        <w:t xml:space="preserve"> inclusion of female PhD students in academia: a case study of a Swedish university department. </w:t>
      </w:r>
      <w:r w:rsidRPr="001166A3">
        <w:rPr>
          <w:rFonts w:ascii="Times New Roman" w:hAnsi="Times New Roman" w:cs="Times New Roman"/>
          <w:i/>
          <w:sz w:val="24"/>
          <w:szCs w:val="24"/>
        </w:rPr>
        <w:t>Gender, Work &amp; Organization</w:t>
      </w:r>
      <w:r w:rsidRPr="001166A3">
        <w:rPr>
          <w:rFonts w:ascii="Times New Roman" w:hAnsi="Times New Roman" w:cs="Times New Roman"/>
          <w:sz w:val="24"/>
          <w:szCs w:val="24"/>
        </w:rPr>
        <w:t>, 10(2): 154-174.</w:t>
      </w:r>
    </w:p>
    <w:p w:rsidR="00777807" w:rsidRDefault="00777807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807">
        <w:rPr>
          <w:rFonts w:ascii="Times New Roman" w:hAnsi="Times New Roman" w:cs="Times New Roman"/>
          <w:sz w:val="24"/>
          <w:szCs w:val="24"/>
        </w:rPr>
        <w:t xml:space="preserve">Fletcher, C. (2007) Passing the buck: gender and management of research production in UK Higher Education: Management perspectives from a case study. </w:t>
      </w:r>
      <w:r w:rsidRPr="00777807">
        <w:rPr>
          <w:rFonts w:ascii="Times New Roman" w:hAnsi="Times New Roman" w:cs="Times New Roman"/>
          <w:i/>
          <w:sz w:val="24"/>
          <w:szCs w:val="24"/>
        </w:rPr>
        <w:t>Equal Opportunities International</w:t>
      </w:r>
      <w:r w:rsidRPr="00777807">
        <w:rPr>
          <w:rFonts w:ascii="Times New Roman" w:hAnsi="Times New Roman" w:cs="Times New Roman"/>
          <w:sz w:val="24"/>
          <w:szCs w:val="24"/>
        </w:rPr>
        <w:t>, 26(4): 269-286.</w:t>
      </w:r>
    </w:p>
    <w:p w:rsidR="00431926" w:rsidRPr="00431926" w:rsidRDefault="00431926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1926">
        <w:rPr>
          <w:rFonts w:ascii="Times New Roman" w:hAnsi="Times New Roman" w:cs="Times New Roman"/>
          <w:sz w:val="24"/>
          <w:szCs w:val="24"/>
        </w:rPr>
        <w:t>Fox, M. F. (2005) Gender, family characteristics, and publication productivity among scientists.</w:t>
      </w:r>
      <w:proofErr w:type="gramEnd"/>
      <w:r w:rsidRPr="00431926">
        <w:rPr>
          <w:rFonts w:ascii="Times New Roman" w:hAnsi="Times New Roman" w:cs="Times New Roman"/>
          <w:sz w:val="24"/>
          <w:szCs w:val="24"/>
        </w:rPr>
        <w:t xml:space="preserve"> </w:t>
      </w:r>
      <w:r w:rsidRPr="00431926">
        <w:rPr>
          <w:rFonts w:ascii="Times New Roman" w:hAnsi="Times New Roman" w:cs="Times New Roman"/>
          <w:i/>
          <w:sz w:val="24"/>
          <w:szCs w:val="24"/>
        </w:rPr>
        <w:t>Social Studies of Science</w:t>
      </w:r>
      <w:r w:rsidRPr="00431926">
        <w:rPr>
          <w:rFonts w:ascii="Times New Roman" w:hAnsi="Times New Roman" w:cs="Times New Roman"/>
          <w:sz w:val="24"/>
          <w:szCs w:val="24"/>
        </w:rPr>
        <w:t xml:space="preserve"> 35(1): 131</w:t>
      </w:r>
      <w:r w:rsidRPr="00431926">
        <w:rPr>
          <w:rFonts w:ascii="Cambria Math" w:hAnsi="Cambria Math" w:cs="Cambria Math"/>
          <w:sz w:val="24"/>
          <w:szCs w:val="24"/>
        </w:rPr>
        <w:t>‐</w:t>
      </w:r>
      <w:r w:rsidRPr="00431926">
        <w:rPr>
          <w:rFonts w:ascii="Times New Roman" w:hAnsi="Times New Roman" w:cs="Times New Roman"/>
          <w:sz w:val="24"/>
          <w:szCs w:val="24"/>
        </w:rPr>
        <w:t>150.</w:t>
      </w:r>
    </w:p>
    <w:p w:rsidR="00431926" w:rsidRDefault="00431926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926">
        <w:rPr>
          <w:rFonts w:ascii="Times New Roman" w:hAnsi="Times New Roman" w:cs="Times New Roman"/>
          <w:sz w:val="24"/>
          <w:szCs w:val="24"/>
        </w:rPr>
        <w:t xml:space="preserve">Fox, M.F. and </w:t>
      </w:r>
      <w:proofErr w:type="spellStart"/>
      <w:r w:rsidRPr="00431926">
        <w:rPr>
          <w:rFonts w:ascii="Times New Roman" w:hAnsi="Times New Roman" w:cs="Times New Roman"/>
          <w:sz w:val="24"/>
          <w:szCs w:val="24"/>
        </w:rPr>
        <w:t>Colatrella</w:t>
      </w:r>
      <w:proofErr w:type="spellEnd"/>
      <w:r w:rsidRPr="00431926">
        <w:rPr>
          <w:rFonts w:ascii="Times New Roman" w:hAnsi="Times New Roman" w:cs="Times New Roman"/>
          <w:sz w:val="24"/>
          <w:szCs w:val="24"/>
        </w:rPr>
        <w:t xml:space="preserve">, C. (2006) Participation, performance, and advancement of women in academic science and engineering: What is at issue and why. </w:t>
      </w:r>
      <w:r w:rsidRPr="00431926">
        <w:rPr>
          <w:rFonts w:ascii="Times New Roman" w:hAnsi="Times New Roman" w:cs="Times New Roman"/>
          <w:i/>
          <w:sz w:val="24"/>
          <w:szCs w:val="24"/>
        </w:rPr>
        <w:t>The Journal of Technology Transfer</w:t>
      </w:r>
      <w:r w:rsidRPr="00431926">
        <w:rPr>
          <w:rFonts w:ascii="Times New Roman" w:hAnsi="Times New Roman" w:cs="Times New Roman"/>
          <w:sz w:val="24"/>
          <w:szCs w:val="24"/>
        </w:rPr>
        <w:t>, 31(3): 377-386.</w:t>
      </w:r>
    </w:p>
    <w:p w:rsidR="00822DD5" w:rsidRDefault="00822DD5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DD5">
        <w:rPr>
          <w:rFonts w:ascii="Times New Roman" w:hAnsi="Times New Roman" w:cs="Times New Roman"/>
          <w:sz w:val="24"/>
          <w:szCs w:val="24"/>
        </w:rPr>
        <w:lastRenderedPageBreak/>
        <w:t>Ginther</w:t>
      </w:r>
      <w:proofErr w:type="spellEnd"/>
      <w:r w:rsidRPr="00822DD5">
        <w:rPr>
          <w:rFonts w:ascii="Times New Roman" w:hAnsi="Times New Roman" w:cs="Times New Roman"/>
          <w:sz w:val="24"/>
          <w:szCs w:val="24"/>
        </w:rPr>
        <w:t xml:space="preserve">, D.K. and Kahn, S. (2004) Women in Economics: Moving Up or Falling Off the Academic Career Ladder? </w:t>
      </w:r>
      <w:r w:rsidRPr="00822DD5">
        <w:rPr>
          <w:rFonts w:ascii="Times New Roman" w:hAnsi="Times New Roman" w:cs="Times New Roman"/>
          <w:i/>
          <w:sz w:val="24"/>
          <w:szCs w:val="24"/>
        </w:rPr>
        <w:t>Journal of Economic Perspectives</w:t>
      </w:r>
      <w:r w:rsidRPr="00822DD5">
        <w:rPr>
          <w:rFonts w:ascii="Times New Roman" w:hAnsi="Times New Roman" w:cs="Times New Roman"/>
          <w:sz w:val="24"/>
          <w:szCs w:val="24"/>
        </w:rPr>
        <w:t>, 18: 193-214.</w:t>
      </w:r>
    </w:p>
    <w:p w:rsidR="00822DD5" w:rsidRDefault="00822DD5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DD5">
        <w:rPr>
          <w:rFonts w:ascii="Times New Roman" w:hAnsi="Times New Roman" w:cs="Times New Roman"/>
          <w:sz w:val="24"/>
          <w:szCs w:val="24"/>
          <w:lang w:val="fr-FR"/>
        </w:rPr>
        <w:t>Ibeh</w:t>
      </w:r>
      <w:proofErr w:type="spellEnd"/>
      <w:r w:rsidRPr="00822DD5">
        <w:rPr>
          <w:rFonts w:ascii="Times New Roman" w:hAnsi="Times New Roman" w:cs="Times New Roman"/>
          <w:sz w:val="24"/>
          <w:szCs w:val="24"/>
          <w:lang w:val="fr-FR"/>
        </w:rPr>
        <w:t xml:space="preserve">, K., Carter, S., </w:t>
      </w:r>
      <w:proofErr w:type="spellStart"/>
      <w:r w:rsidRPr="00822DD5">
        <w:rPr>
          <w:rFonts w:ascii="Times New Roman" w:hAnsi="Times New Roman" w:cs="Times New Roman"/>
          <w:sz w:val="24"/>
          <w:szCs w:val="24"/>
          <w:lang w:val="fr-FR"/>
        </w:rPr>
        <w:t>Poff</w:t>
      </w:r>
      <w:proofErr w:type="spellEnd"/>
      <w:r w:rsidRPr="00822DD5">
        <w:rPr>
          <w:rFonts w:ascii="Times New Roman" w:hAnsi="Times New Roman" w:cs="Times New Roman"/>
          <w:sz w:val="24"/>
          <w:szCs w:val="24"/>
          <w:lang w:val="fr-FR"/>
        </w:rPr>
        <w:t xml:space="preserve">, D., et al. </w:t>
      </w:r>
      <w:r w:rsidRPr="00822DD5">
        <w:rPr>
          <w:rFonts w:ascii="Times New Roman" w:hAnsi="Times New Roman" w:cs="Times New Roman"/>
          <w:sz w:val="24"/>
          <w:szCs w:val="24"/>
        </w:rPr>
        <w:t xml:space="preserve">(2008) How focused are the world’s top-rated business schools on educating women for global management? </w:t>
      </w:r>
      <w:r w:rsidRPr="00822DD5">
        <w:rPr>
          <w:rFonts w:ascii="Times New Roman" w:hAnsi="Times New Roman" w:cs="Times New Roman"/>
          <w:i/>
          <w:sz w:val="24"/>
          <w:szCs w:val="24"/>
        </w:rPr>
        <w:t>Journal of business ethics</w:t>
      </w:r>
      <w:r w:rsidRPr="00822DD5">
        <w:rPr>
          <w:rFonts w:ascii="Times New Roman" w:hAnsi="Times New Roman" w:cs="Times New Roman"/>
          <w:sz w:val="24"/>
          <w:szCs w:val="24"/>
        </w:rPr>
        <w:t>, 83(1): 65-83.</w:t>
      </w:r>
    </w:p>
    <w:p w:rsidR="00822DD5" w:rsidRDefault="00822DD5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DD5">
        <w:rPr>
          <w:rFonts w:ascii="Times New Roman" w:hAnsi="Times New Roman" w:cs="Times New Roman"/>
          <w:sz w:val="24"/>
          <w:szCs w:val="24"/>
        </w:rPr>
        <w:t xml:space="preserve">Jacobs, J.A. and Winslow, S.E. (2004) </w:t>
      </w:r>
      <w:proofErr w:type="gramStart"/>
      <w:r w:rsidRPr="00822DD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22DD5">
        <w:rPr>
          <w:rFonts w:ascii="Times New Roman" w:hAnsi="Times New Roman" w:cs="Times New Roman"/>
          <w:sz w:val="24"/>
          <w:szCs w:val="24"/>
        </w:rPr>
        <w:t xml:space="preserve"> academic life course, time pressures and gender inequality. </w:t>
      </w:r>
      <w:r w:rsidRPr="00822DD5">
        <w:rPr>
          <w:rFonts w:ascii="Times New Roman" w:hAnsi="Times New Roman" w:cs="Times New Roman"/>
          <w:i/>
          <w:sz w:val="24"/>
          <w:szCs w:val="24"/>
        </w:rPr>
        <w:t>Community, Work &amp; Family</w:t>
      </w:r>
      <w:r w:rsidRPr="00822DD5">
        <w:rPr>
          <w:rFonts w:ascii="Times New Roman" w:hAnsi="Times New Roman" w:cs="Times New Roman"/>
          <w:sz w:val="24"/>
          <w:szCs w:val="24"/>
        </w:rPr>
        <w:t>, 7(2): 143-161.</w:t>
      </w:r>
    </w:p>
    <w:p w:rsidR="00F811F6" w:rsidRDefault="00F811F6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1F6">
        <w:rPr>
          <w:rFonts w:ascii="Times New Roman" w:hAnsi="Times New Roman" w:cs="Times New Roman"/>
          <w:sz w:val="24"/>
          <w:szCs w:val="24"/>
        </w:rPr>
        <w:t xml:space="preserve">Jordan, C.E., Clark, S.J. and Vann, C.E. (2011) </w:t>
      </w:r>
      <w:r>
        <w:rPr>
          <w:rFonts w:ascii="Times New Roman" w:hAnsi="Times New Roman" w:cs="Times New Roman"/>
          <w:sz w:val="24"/>
          <w:szCs w:val="24"/>
        </w:rPr>
        <w:t>Do Gender Differences Exist in the Publication Productivity o</w:t>
      </w:r>
      <w:r w:rsidRPr="00F811F6">
        <w:rPr>
          <w:rFonts w:ascii="Times New Roman" w:hAnsi="Times New Roman" w:cs="Times New Roman"/>
          <w:sz w:val="24"/>
          <w:szCs w:val="24"/>
        </w:rPr>
        <w:t xml:space="preserve">f Accounting Faculty? </w:t>
      </w:r>
      <w:r w:rsidRPr="00F811F6">
        <w:rPr>
          <w:rFonts w:ascii="Times New Roman" w:hAnsi="Times New Roman" w:cs="Times New Roman"/>
          <w:i/>
          <w:sz w:val="24"/>
          <w:szCs w:val="24"/>
        </w:rPr>
        <w:t xml:space="preserve">Journal of Applied Business Research </w:t>
      </w:r>
      <w:r w:rsidRPr="00F811F6">
        <w:rPr>
          <w:rFonts w:ascii="Times New Roman" w:hAnsi="Times New Roman" w:cs="Times New Roman"/>
          <w:sz w:val="24"/>
          <w:szCs w:val="24"/>
        </w:rPr>
        <w:t>(JABR), 24: (3).</w:t>
      </w:r>
    </w:p>
    <w:p w:rsidR="008A5DB4" w:rsidRDefault="008A5DB4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A5DB4">
        <w:rPr>
          <w:rFonts w:ascii="Times New Roman" w:hAnsi="Times New Roman" w:cs="Times New Roman"/>
          <w:sz w:val="24"/>
          <w:szCs w:val="24"/>
        </w:rPr>
        <w:t>Kangas</w:t>
      </w:r>
      <w:proofErr w:type="spellEnd"/>
      <w:r w:rsidRPr="008A5DB4">
        <w:rPr>
          <w:rFonts w:ascii="Times New Roman" w:hAnsi="Times New Roman" w:cs="Times New Roman"/>
          <w:sz w:val="24"/>
          <w:szCs w:val="24"/>
        </w:rPr>
        <w:t xml:space="preserve">, O. and </w:t>
      </w:r>
      <w:proofErr w:type="spellStart"/>
      <w:r w:rsidRPr="008A5DB4">
        <w:rPr>
          <w:rFonts w:ascii="Times New Roman" w:hAnsi="Times New Roman" w:cs="Times New Roman"/>
          <w:sz w:val="24"/>
          <w:szCs w:val="24"/>
        </w:rPr>
        <w:t>Rostgaard</w:t>
      </w:r>
      <w:proofErr w:type="spellEnd"/>
      <w:r w:rsidRPr="008A5DB4">
        <w:rPr>
          <w:rFonts w:ascii="Times New Roman" w:hAnsi="Times New Roman" w:cs="Times New Roman"/>
          <w:sz w:val="24"/>
          <w:szCs w:val="24"/>
        </w:rPr>
        <w:t>, T. (2007) Preferences or institutions?</w:t>
      </w:r>
      <w:proofErr w:type="gramEnd"/>
      <w:r w:rsidRPr="008A5D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5DB4">
        <w:rPr>
          <w:rFonts w:ascii="Times New Roman" w:hAnsi="Times New Roman" w:cs="Times New Roman"/>
          <w:sz w:val="24"/>
          <w:szCs w:val="24"/>
        </w:rPr>
        <w:t>Work-family life opportunities in seven European countries.</w:t>
      </w:r>
      <w:proofErr w:type="gramEnd"/>
      <w:r w:rsidRPr="008A5DB4">
        <w:rPr>
          <w:rFonts w:ascii="Times New Roman" w:hAnsi="Times New Roman" w:cs="Times New Roman"/>
          <w:sz w:val="24"/>
          <w:szCs w:val="24"/>
        </w:rPr>
        <w:t xml:space="preserve"> </w:t>
      </w:r>
      <w:r w:rsidRPr="008A5DB4">
        <w:rPr>
          <w:rFonts w:ascii="Times New Roman" w:hAnsi="Times New Roman" w:cs="Times New Roman"/>
          <w:i/>
          <w:sz w:val="24"/>
          <w:szCs w:val="24"/>
        </w:rPr>
        <w:t>Journal of European Social Policy</w:t>
      </w:r>
      <w:r w:rsidRPr="008A5DB4">
        <w:rPr>
          <w:rFonts w:ascii="Times New Roman" w:hAnsi="Times New Roman" w:cs="Times New Roman"/>
          <w:sz w:val="24"/>
          <w:szCs w:val="24"/>
        </w:rPr>
        <w:t>, 17(3): 240 -</w:t>
      </w:r>
    </w:p>
    <w:p w:rsidR="00A12685" w:rsidRDefault="00A12685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2685">
        <w:rPr>
          <w:rFonts w:ascii="Times New Roman" w:hAnsi="Times New Roman" w:cs="Times New Roman"/>
          <w:sz w:val="24"/>
          <w:szCs w:val="24"/>
        </w:rPr>
        <w:t>Kaulisch</w:t>
      </w:r>
      <w:proofErr w:type="spellEnd"/>
      <w:r w:rsidRPr="00A12685">
        <w:rPr>
          <w:rFonts w:ascii="Times New Roman" w:hAnsi="Times New Roman" w:cs="Times New Roman"/>
          <w:sz w:val="24"/>
          <w:szCs w:val="24"/>
        </w:rPr>
        <w:t>, M. and Enders, J. (2005) Careers in overlapping institutional contexts: The case of academe.</w:t>
      </w:r>
      <w:proofErr w:type="gramEnd"/>
      <w:r w:rsidRPr="00A12685">
        <w:rPr>
          <w:rFonts w:ascii="Times New Roman" w:hAnsi="Times New Roman" w:cs="Times New Roman"/>
          <w:sz w:val="24"/>
          <w:szCs w:val="24"/>
        </w:rPr>
        <w:t xml:space="preserve"> </w:t>
      </w:r>
      <w:r w:rsidRPr="00A12685">
        <w:rPr>
          <w:rFonts w:ascii="Times New Roman" w:hAnsi="Times New Roman" w:cs="Times New Roman"/>
          <w:i/>
          <w:sz w:val="24"/>
          <w:szCs w:val="24"/>
        </w:rPr>
        <w:t>Career Development International</w:t>
      </w:r>
      <w:r w:rsidRPr="00A12685">
        <w:rPr>
          <w:rFonts w:ascii="Times New Roman" w:hAnsi="Times New Roman" w:cs="Times New Roman"/>
          <w:sz w:val="24"/>
          <w:szCs w:val="24"/>
        </w:rPr>
        <w:t xml:space="preserve"> 10(2): 130–144.</w:t>
      </w:r>
    </w:p>
    <w:p w:rsidR="00A37F00" w:rsidRDefault="00A37F00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F00">
        <w:rPr>
          <w:rFonts w:ascii="Times New Roman" w:hAnsi="Times New Roman" w:cs="Times New Roman"/>
          <w:sz w:val="24"/>
          <w:szCs w:val="24"/>
        </w:rPr>
        <w:t xml:space="preserve">Knights, D. and </w:t>
      </w:r>
      <w:proofErr w:type="spellStart"/>
      <w:r w:rsidRPr="00A37F00">
        <w:rPr>
          <w:rFonts w:ascii="Times New Roman" w:hAnsi="Times New Roman" w:cs="Times New Roman"/>
          <w:sz w:val="24"/>
          <w:szCs w:val="24"/>
        </w:rPr>
        <w:t>Kerfoot</w:t>
      </w:r>
      <w:proofErr w:type="spellEnd"/>
      <w:r w:rsidRPr="00A37F00">
        <w:rPr>
          <w:rFonts w:ascii="Times New Roman" w:hAnsi="Times New Roman" w:cs="Times New Roman"/>
          <w:sz w:val="24"/>
          <w:szCs w:val="24"/>
        </w:rPr>
        <w:t xml:space="preserve">, D. (2008) Editorial: breaking boundaries: women in academia. </w:t>
      </w:r>
      <w:r w:rsidRPr="00A37F00">
        <w:rPr>
          <w:rFonts w:ascii="Times New Roman" w:hAnsi="Times New Roman" w:cs="Times New Roman"/>
          <w:i/>
          <w:sz w:val="24"/>
          <w:szCs w:val="24"/>
        </w:rPr>
        <w:t>Gender, Work &amp; Organization</w:t>
      </w:r>
      <w:r w:rsidRPr="00A37F00">
        <w:rPr>
          <w:rFonts w:ascii="Times New Roman" w:hAnsi="Times New Roman" w:cs="Times New Roman"/>
          <w:sz w:val="24"/>
          <w:szCs w:val="24"/>
        </w:rPr>
        <w:t>, 15(3): 231-234.</w:t>
      </w:r>
    </w:p>
    <w:p w:rsidR="0041421D" w:rsidRDefault="0041421D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21D">
        <w:rPr>
          <w:rFonts w:ascii="Times New Roman" w:hAnsi="Times New Roman" w:cs="Times New Roman"/>
          <w:sz w:val="24"/>
          <w:szCs w:val="24"/>
        </w:rPr>
        <w:t xml:space="preserve">Lanier, P.A., Tanner, J.R. and Guidry, B.N. (2008) </w:t>
      </w:r>
      <w:proofErr w:type="gramStart"/>
      <w:r w:rsidRPr="0041421D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41421D">
        <w:rPr>
          <w:rFonts w:ascii="Times New Roman" w:hAnsi="Times New Roman" w:cs="Times New Roman"/>
          <w:sz w:val="24"/>
          <w:szCs w:val="24"/>
        </w:rPr>
        <w:t xml:space="preserve"> Challenges of US Women Academics in Higher Education: Management Disciplines. </w:t>
      </w:r>
      <w:proofErr w:type="gramStart"/>
      <w:r w:rsidRPr="0041421D">
        <w:rPr>
          <w:rFonts w:ascii="Times New Roman" w:hAnsi="Times New Roman" w:cs="Times New Roman"/>
          <w:i/>
          <w:sz w:val="24"/>
          <w:szCs w:val="24"/>
        </w:rPr>
        <w:t>The Journal of Academic Administration in Higher Education</w:t>
      </w:r>
      <w:r w:rsidRPr="0041421D">
        <w:rPr>
          <w:rFonts w:ascii="Times New Roman" w:hAnsi="Times New Roman" w:cs="Times New Roman"/>
          <w:sz w:val="24"/>
          <w:szCs w:val="24"/>
        </w:rPr>
        <w:t>, 1.</w:t>
      </w:r>
      <w:proofErr w:type="gramEnd"/>
    </w:p>
    <w:p w:rsidR="001B0B22" w:rsidRDefault="001B0B22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0B22">
        <w:rPr>
          <w:rFonts w:ascii="Times New Roman" w:hAnsi="Times New Roman" w:cs="Times New Roman"/>
          <w:sz w:val="24"/>
          <w:szCs w:val="24"/>
        </w:rPr>
        <w:t>Latour</w:t>
      </w:r>
      <w:proofErr w:type="spellEnd"/>
      <w:r w:rsidRPr="001B0B22">
        <w:rPr>
          <w:rFonts w:ascii="Times New Roman" w:hAnsi="Times New Roman" w:cs="Times New Roman"/>
          <w:sz w:val="24"/>
          <w:szCs w:val="24"/>
        </w:rPr>
        <w:t xml:space="preserve">, E. (2003) </w:t>
      </w:r>
      <w:r w:rsidRPr="001B0B22">
        <w:rPr>
          <w:rFonts w:ascii="Times New Roman" w:hAnsi="Times New Roman" w:cs="Times New Roman"/>
          <w:i/>
          <w:sz w:val="24"/>
          <w:szCs w:val="24"/>
        </w:rPr>
        <w:t xml:space="preserve">Gender </w:t>
      </w:r>
      <w:proofErr w:type="spellStart"/>
      <w:r w:rsidRPr="001B0B22">
        <w:rPr>
          <w:rFonts w:ascii="Times New Roman" w:hAnsi="Times New Roman" w:cs="Times New Roman"/>
          <w:i/>
          <w:sz w:val="24"/>
          <w:szCs w:val="24"/>
        </w:rPr>
        <w:t>Inequilaty</w:t>
      </w:r>
      <w:proofErr w:type="spellEnd"/>
      <w:r w:rsidRPr="001B0B22">
        <w:rPr>
          <w:rFonts w:ascii="Times New Roman" w:hAnsi="Times New Roman" w:cs="Times New Roman"/>
          <w:i/>
          <w:sz w:val="24"/>
          <w:szCs w:val="24"/>
        </w:rPr>
        <w:t xml:space="preserve"> in French Academia</w:t>
      </w:r>
      <w:r w:rsidRPr="001B0B22">
        <w:rPr>
          <w:rFonts w:ascii="Times New Roman" w:hAnsi="Times New Roman" w:cs="Times New Roman"/>
          <w:sz w:val="24"/>
          <w:szCs w:val="24"/>
        </w:rPr>
        <w:t xml:space="preserve"> [online].</w:t>
      </w:r>
      <w:proofErr w:type="gramEnd"/>
      <w:r w:rsidRPr="001B0B22">
        <w:rPr>
          <w:rFonts w:ascii="Times New Roman" w:hAnsi="Times New Roman" w:cs="Times New Roman"/>
          <w:sz w:val="24"/>
          <w:szCs w:val="24"/>
        </w:rPr>
        <w:t xml:space="preserve"> Muenster: University of </w:t>
      </w:r>
      <w:proofErr w:type="spellStart"/>
      <w:r w:rsidRPr="001B0B22">
        <w:rPr>
          <w:rFonts w:ascii="Times New Roman" w:hAnsi="Times New Roman" w:cs="Times New Roman"/>
          <w:sz w:val="24"/>
          <w:szCs w:val="24"/>
        </w:rPr>
        <w:t>Münster</w:t>
      </w:r>
      <w:proofErr w:type="spellEnd"/>
      <w:r w:rsidRPr="001B0B22">
        <w:rPr>
          <w:rFonts w:ascii="Times New Roman" w:hAnsi="Times New Roman" w:cs="Times New Roman"/>
          <w:sz w:val="24"/>
          <w:szCs w:val="24"/>
        </w:rPr>
        <w:t>. Available from http://csn.uni-muenster.de/women-eu/start.htm [Accessed 30th April 2012].</w:t>
      </w:r>
    </w:p>
    <w:p w:rsidR="001B0B22" w:rsidRDefault="00AD6E69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D6E69">
        <w:rPr>
          <w:rFonts w:ascii="Times New Roman" w:hAnsi="Times New Roman" w:cs="Times New Roman"/>
          <w:sz w:val="24"/>
          <w:szCs w:val="24"/>
        </w:rPr>
        <w:t>Leahey</w:t>
      </w:r>
      <w:proofErr w:type="spellEnd"/>
      <w:r w:rsidRPr="00AD6E69">
        <w:rPr>
          <w:rFonts w:ascii="Times New Roman" w:hAnsi="Times New Roman" w:cs="Times New Roman"/>
          <w:sz w:val="24"/>
          <w:szCs w:val="24"/>
        </w:rPr>
        <w:t xml:space="preserve">, E. (2006) Gender differences in productivity </w:t>
      </w:r>
      <w:r w:rsidRPr="00AD6E69">
        <w:rPr>
          <w:rFonts w:ascii="Cambria Math" w:hAnsi="Cambria Math" w:cs="Cambria Math"/>
          <w:sz w:val="24"/>
          <w:szCs w:val="24"/>
        </w:rPr>
        <w:t>‐</w:t>
      </w:r>
      <w:r w:rsidRPr="00AD6E69">
        <w:rPr>
          <w:rFonts w:ascii="Times New Roman" w:hAnsi="Times New Roman" w:cs="Times New Roman"/>
          <w:sz w:val="24"/>
          <w:szCs w:val="24"/>
        </w:rPr>
        <w:t xml:space="preserve"> Research specialization as a missing link.</w:t>
      </w:r>
      <w:proofErr w:type="gramEnd"/>
      <w:r w:rsidRPr="00AD6E69">
        <w:rPr>
          <w:rFonts w:ascii="Times New Roman" w:hAnsi="Times New Roman" w:cs="Times New Roman"/>
          <w:sz w:val="24"/>
          <w:szCs w:val="24"/>
        </w:rPr>
        <w:t xml:space="preserve"> </w:t>
      </w:r>
      <w:r w:rsidRPr="00AD6E69">
        <w:rPr>
          <w:rFonts w:ascii="Times New Roman" w:hAnsi="Times New Roman" w:cs="Times New Roman"/>
          <w:i/>
          <w:sz w:val="24"/>
          <w:szCs w:val="24"/>
        </w:rPr>
        <w:t>Gender &amp; Society</w:t>
      </w:r>
      <w:r w:rsidRPr="00AD6E69">
        <w:rPr>
          <w:rFonts w:ascii="Times New Roman" w:hAnsi="Times New Roman" w:cs="Times New Roman"/>
          <w:sz w:val="24"/>
          <w:szCs w:val="24"/>
        </w:rPr>
        <w:t>, 20(6): 754</w:t>
      </w:r>
      <w:r w:rsidRPr="00AD6E69">
        <w:rPr>
          <w:rFonts w:ascii="Cambria Math" w:hAnsi="Cambria Math" w:cs="Cambria Math"/>
          <w:sz w:val="24"/>
          <w:szCs w:val="24"/>
        </w:rPr>
        <w:t>‐</w:t>
      </w:r>
      <w:r w:rsidRPr="00AD6E69">
        <w:rPr>
          <w:rFonts w:ascii="Times New Roman" w:hAnsi="Times New Roman" w:cs="Times New Roman"/>
          <w:sz w:val="24"/>
          <w:szCs w:val="24"/>
        </w:rPr>
        <w:t>780.</w:t>
      </w:r>
    </w:p>
    <w:p w:rsidR="005B4553" w:rsidRDefault="005B4553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553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5B4553">
        <w:rPr>
          <w:rFonts w:ascii="Times New Roman" w:hAnsi="Times New Roman" w:cs="Times New Roman"/>
          <w:sz w:val="24"/>
          <w:szCs w:val="24"/>
        </w:rPr>
        <w:t>Feuvre</w:t>
      </w:r>
      <w:proofErr w:type="spellEnd"/>
      <w:r w:rsidRPr="005B4553">
        <w:rPr>
          <w:rFonts w:ascii="Times New Roman" w:hAnsi="Times New Roman" w:cs="Times New Roman"/>
          <w:sz w:val="24"/>
          <w:szCs w:val="24"/>
        </w:rPr>
        <w:t xml:space="preserve">, N. (2009) Exploring women's academic careers in cross-national perspective: Lessons for equal opportunity policies. </w:t>
      </w:r>
      <w:r w:rsidRPr="005B4553">
        <w:rPr>
          <w:rFonts w:ascii="Times New Roman" w:hAnsi="Times New Roman" w:cs="Times New Roman"/>
          <w:i/>
          <w:sz w:val="24"/>
          <w:szCs w:val="24"/>
        </w:rPr>
        <w:t>Equal Opportunities International</w:t>
      </w:r>
      <w:r w:rsidRPr="005B4553">
        <w:rPr>
          <w:rFonts w:ascii="Times New Roman" w:hAnsi="Times New Roman" w:cs="Times New Roman"/>
          <w:sz w:val="24"/>
          <w:szCs w:val="24"/>
        </w:rPr>
        <w:t>, 28(1): 9-23.</w:t>
      </w:r>
    </w:p>
    <w:p w:rsidR="005C7300" w:rsidRDefault="005C7300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300">
        <w:rPr>
          <w:rFonts w:ascii="Times New Roman" w:hAnsi="Times New Roman" w:cs="Times New Roman"/>
          <w:sz w:val="24"/>
          <w:szCs w:val="24"/>
        </w:rPr>
        <w:t xml:space="preserve">Levin, L.A. and </w:t>
      </w:r>
      <w:proofErr w:type="spellStart"/>
      <w:r w:rsidRPr="005C7300">
        <w:rPr>
          <w:rFonts w:ascii="Times New Roman" w:hAnsi="Times New Roman" w:cs="Times New Roman"/>
          <w:sz w:val="24"/>
          <w:szCs w:val="24"/>
        </w:rPr>
        <w:t>Mattis</w:t>
      </w:r>
      <w:proofErr w:type="spellEnd"/>
      <w:r w:rsidRPr="005C7300">
        <w:rPr>
          <w:rFonts w:ascii="Times New Roman" w:hAnsi="Times New Roman" w:cs="Times New Roman"/>
          <w:sz w:val="24"/>
          <w:szCs w:val="24"/>
        </w:rPr>
        <w:t>, M. (2006) Corporate and academic responses to gender diversity.</w:t>
      </w:r>
      <w:proofErr w:type="gramEnd"/>
      <w:r w:rsidRPr="005C7300">
        <w:rPr>
          <w:rFonts w:ascii="Times New Roman" w:hAnsi="Times New Roman" w:cs="Times New Roman"/>
          <w:sz w:val="24"/>
          <w:szCs w:val="24"/>
        </w:rPr>
        <w:t xml:space="preserve"> </w:t>
      </w:r>
      <w:r w:rsidRPr="005C7300">
        <w:rPr>
          <w:rFonts w:ascii="Times New Roman" w:hAnsi="Times New Roman" w:cs="Times New Roman"/>
          <w:i/>
          <w:sz w:val="24"/>
          <w:szCs w:val="24"/>
        </w:rPr>
        <w:t>Equal Opportunities International</w:t>
      </w:r>
      <w:r w:rsidRPr="005C7300">
        <w:rPr>
          <w:rFonts w:ascii="Times New Roman" w:hAnsi="Times New Roman" w:cs="Times New Roman"/>
          <w:sz w:val="24"/>
          <w:szCs w:val="24"/>
        </w:rPr>
        <w:t>, 25(1): 60-70.</w:t>
      </w:r>
    </w:p>
    <w:p w:rsidR="005C7300" w:rsidRDefault="007C55D1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5D1">
        <w:rPr>
          <w:rFonts w:ascii="Times New Roman" w:hAnsi="Times New Roman" w:cs="Times New Roman"/>
          <w:sz w:val="24"/>
          <w:szCs w:val="24"/>
        </w:rPr>
        <w:lastRenderedPageBreak/>
        <w:t xml:space="preserve">London, B., Rosenthal, L. </w:t>
      </w:r>
      <w:proofErr w:type="gramStart"/>
      <w:r w:rsidRPr="007C55D1">
        <w:rPr>
          <w:rFonts w:ascii="Times New Roman" w:hAnsi="Times New Roman" w:cs="Times New Roman"/>
          <w:sz w:val="24"/>
          <w:szCs w:val="24"/>
        </w:rPr>
        <w:t>and  Gonzalez</w:t>
      </w:r>
      <w:proofErr w:type="gramEnd"/>
      <w:r w:rsidRPr="007C55D1">
        <w:rPr>
          <w:rFonts w:ascii="Times New Roman" w:hAnsi="Times New Roman" w:cs="Times New Roman"/>
          <w:sz w:val="24"/>
          <w:szCs w:val="24"/>
        </w:rPr>
        <w:t xml:space="preserve">, A. (2011) Assessing the Role of Gender Rejection Sensitivity, Identity, and Support on the Academic Engagement of Women in </w:t>
      </w:r>
      <w:proofErr w:type="spellStart"/>
      <w:r w:rsidRPr="007C55D1">
        <w:rPr>
          <w:rFonts w:ascii="Times New Roman" w:hAnsi="Times New Roman" w:cs="Times New Roman"/>
          <w:sz w:val="24"/>
          <w:szCs w:val="24"/>
        </w:rPr>
        <w:t>Nontraditional</w:t>
      </w:r>
      <w:proofErr w:type="spellEnd"/>
      <w:r w:rsidRPr="007C55D1">
        <w:rPr>
          <w:rFonts w:ascii="Times New Roman" w:hAnsi="Times New Roman" w:cs="Times New Roman"/>
          <w:sz w:val="24"/>
          <w:szCs w:val="24"/>
        </w:rPr>
        <w:t xml:space="preserve"> Fields using Experience Sampling Methods, </w:t>
      </w:r>
      <w:r w:rsidRPr="007C55D1">
        <w:rPr>
          <w:rFonts w:ascii="Times New Roman" w:hAnsi="Times New Roman" w:cs="Times New Roman"/>
          <w:i/>
          <w:sz w:val="24"/>
          <w:szCs w:val="24"/>
        </w:rPr>
        <w:t>Journal of Social Issues</w:t>
      </w:r>
      <w:r w:rsidRPr="007C55D1">
        <w:rPr>
          <w:rFonts w:ascii="Times New Roman" w:hAnsi="Times New Roman" w:cs="Times New Roman"/>
          <w:sz w:val="24"/>
          <w:szCs w:val="24"/>
        </w:rPr>
        <w:t xml:space="preserve">, 67(3): 510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C55D1">
        <w:rPr>
          <w:rFonts w:ascii="Times New Roman" w:hAnsi="Times New Roman" w:cs="Times New Roman"/>
          <w:sz w:val="24"/>
          <w:szCs w:val="24"/>
        </w:rPr>
        <w:t xml:space="preserve"> 530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55D1" w:rsidRPr="0030538A" w:rsidRDefault="00FD3DDF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3DDF">
        <w:rPr>
          <w:rFonts w:ascii="Times New Roman" w:hAnsi="Times New Roman" w:cs="Times New Roman"/>
          <w:sz w:val="24"/>
          <w:szCs w:val="24"/>
        </w:rPr>
        <w:t>Maranto</w:t>
      </w:r>
      <w:proofErr w:type="spellEnd"/>
      <w:r w:rsidRPr="00FD3DDF">
        <w:rPr>
          <w:rFonts w:ascii="Times New Roman" w:hAnsi="Times New Roman" w:cs="Times New Roman"/>
          <w:sz w:val="24"/>
          <w:szCs w:val="24"/>
        </w:rPr>
        <w:t xml:space="preserve">, C.L. and Griffin, A.E.C. (2011) </w:t>
      </w:r>
      <w:proofErr w:type="gramStart"/>
      <w:r w:rsidRPr="00FD3DDF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FD3DDF">
        <w:rPr>
          <w:rFonts w:ascii="Times New Roman" w:hAnsi="Times New Roman" w:cs="Times New Roman"/>
          <w:sz w:val="24"/>
          <w:szCs w:val="24"/>
        </w:rPr>
        <w:t xml:space="preserve"> antecedents of a ‘chilly climate’ for women </w:t>
      </w:r>
      <w:r w:rsidRPr="0030538A">
        <w:rPr>
          <w:rFonts w:ascii="Times New Roman" w:hAnsi="Times New Roman" w:cs="Times New Roman"/>
          <w:sz w:val="24"/>
          <w:szCs w:val="24"/>
        </w:rPr>
        <w:t xml:space="preserve">faculty in higher education, </w:t>
      </w:r>
      <w:r w:rsidRPr="0030538A">
        <w:rPr>
          <w:rFonts w:ascii="Times New Roman" w:hAnsi="Times New Roman" w:cs="Times New Roman"/>
          <w:i/>
          <w:sz w:val="24"/>
          <w:szCs w:val="24"/>
        </w:rPr>
        <w:t>Human Relations</w:t>
      </w:r>
      <w:r w:rsidRPr="0030538A">
        <w:rPr>
          <w:rFonts w:ascii="Times New Roman" w:hAnsi="Times New Roman" w:cs="Times New Roman"/>
          <w:sz w:val="24"/>
          <w:szCs w:val="24"/>
        </w:rPr>
        <w:t>, 64(2): 139–159</w:t>
      </w:r>
      <w:r w:rsidR="0030538A" w:rsidRPr="0030538A">
        <w:rPr>
          <w:rFonts w:ascii="Times New Roman" w:hAnsi="Times New Roman" w:cs="Times New Roman"/>
          <w:sz w:val="24"/>
          <w:szCs w:val="24"/>
        </w:rPr>
        <w:t>.</w:t>
      </w:r>
    </w:p>
    <w:p w:rsidR="0030538A" w:rsidRDefault="0030538A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38A">
        <w:rPr>
          <w:rFonts w:ascii="Times New Roman" w:hAnsi="Times New Roman" w:cs="Times New Roman"/>
          <w:sz w:val="24"/>
          <w:szCs w:val="24"/>
        </w:rPr>
        <w:t xml:space="preserve">Miller, A.N., Taylor, S.G. and </w:t>
      </w:r>
      <w:proofErr w:type="spellStart"/>
      <w:r w:rsidRPr="0030538A">
        <w:rPr>
          <w:rFonts w:ascii="Times New Roman" w:hAnsi="Times New Roman" w:cs="Times New Roman"/>
          <w:sz w:val="24"/>
          <w:szCs w:val="24"/>
        </w:rPr>
        <w:t>Bedeian</w:t>
      </w:r>
      <w:proofErr w:type="spellEnd"/>
      <w:r w:rsidRPr="0030538A">
        <w:rPr>
          <w:rFonts w:ascii="Times New Roman" w:hAnsi="Times New Roman" w:cs="Times New Roman"/>
          <w:sz w:val="24"/>
          <w:szCs w:val="24"/>
        </w:rPr>
        <w:t>, A.G. (2011) Publ</w:t>
      </w:r>
      <w:r>
        <w:rPr>
          <w:rFonts w:ascii="Times New Roman" w:hAnsi="Times New Roman" w:cs="Times New Roman"/>
          <w:sz w:val="24"/>
          <w:szCs w:val="24"/>
        </w:rPr>
        <w:t xml:space="preserve">ish or perish: academic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life as </w:t>
      </w:r>
      <w:r w:rsidRPr="0030538A">
        <w:rPr>
          <w:rFonts w:ascii="Times New Roman" w:hAnsi="Times New Roman" w:cs="Times New Roman"/>
          <w:sz w:val="24"/>
          <w:szCs w:val="24"/>
        </w:rPr>
        <w:t>management faculty live</w:t>
      </w:r>
      <w:proofErr w:type="gramEnd"/>
      <w:r w:rsidRPr="0030538A">
        <w:rPr>
          <w:rFonts w:ascii="Times New Roman" w:hAnsi="Times New Roman" w:cs="Times New Roman"/>
          <w:sz w:val="24"/>
          <w:szCs w:val="24"/>
        </w:rPr>
        <w:t xml:space="preserve"> it. </w:t>
      </w:r>
      <w:r w:rsidRPr="0030538A">
        <w:rPr>
          <w:rFonts w:ascii="Times New Roman" w:hAnsi="Times New Roman" w:cs="Times New Roman"/>
          <w:i/>
          <w:sz w:val="24"/>
          <w:szCs w:val="24"/>
        </w:rPr>
        <w:t>Career Development International</w:t>
      </w:r>
      <w:r w:rsidRPr="0030538A">
        <w:rPr>
          <w:rFonts w:ascii="Times New Roman" w:hAnsi="Times New Roman" w:cs="Times New Roman"/>
          <w:sz w:val="24"/>
          <w:szCs w:val="24"/>
        </w:rPr>
        <w:t>, 16(5): 422-445.</w:t>
      </w:r>
    </w:p>
    <w:p w:rsidR="0030538A" w:rsidRDefault="003E1D2A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D2A">
        <w:rPr>
          <w:rFonts w:ascii="Times New Roman" w:hAnsi="Times New Roman" w:cs="Times New Roman"/>
          <w:sz w:val="24"/>
          <w:szCs w:val="24"/>
        </w:rPr>
        <w:t xml:space="preserve">Monroe, K., </w:t>
      </w:r>
      <w:proofErr w:type="spellStart"/>
      <w:r w:rsidRPr="003E1D2A">
        <w:rPr>
          <w:rFonts w:ascii="Times New Roman" w:hAnsi="Times New Roman" w:cs="Times New Roman"/>
          <w:sz w:val="24"/>
          <w:szCs w:val="24"/>
        </w:rPr>
        <w:t>Ozyurt</w:t>
      </w:r>
      <w:proofErr w:type="spellEnd"/>
      <w:r w:rsidRPr="003E1D2A">
        <w:rPr>
          <w:rFonts w:ascii="Times New Roman" w:hAnsi="Times New Roman" w:cs="Times New Roman"/>
          <w:sz w:val="24"/>
          <w:szCs w:val="24"/>
        </w:rPr>
        <w:t>, S., Wrigley, T. and Alexander, A. (2008) Gender equality in academia: Bad news from the trenches, and some possible solutions.</w:t>
      </w:r>
      <w:proofErr w:type="gramEnd"/>
      <w:r w:rsidRPr="003E1D2A">
        <w:rPr>
          <w:rFonts w:ascii="Times New Roman" w:hAnsi="Times New Roman" w:cs="Times New Roman"/>
          <w:sz w:val="24"/>
          <w:szCs w:val="24"/>
        </w:rPr>
        <w:t xml:space="preserve"> </w:t>
      </w:r>
      <w:r w:rsidRPr="003E1D2A">
        <w:rPr>
          <w:rFonts w:ascii="Times New Roman" w:hAnsi="Times New Roman" w:cs="Times New Roman"/>
          <w:i/>
          <w:sz w:val="24"/>
          <w:szCs w:val="24"/>
        </w:rPr>
        <w:t>Perspectives on Politics</w:t>
      </w:r>
      <w:r w:rsidRPr="003E1D2A">
        <w:rPr>
          <w:rFonts w:ascii="Times New Roman" w:hAnsi="Times New Roman" w:cs="Times New Roman"/>
          <w:sz w:val="24"/>
          <w:szCs w:val="24"/>
        </w:rPr>
        <w:t xml:space="preserve"> 6(2): 215–233.</w:t>
      </w:r>
    </w:p>
    <w:p w:rsidR="007A5AA3" w:rsidRDefault="007A5AA3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AA3">
        <w:rPr>
          <w:rFonts w:ascii="Times New Roman" w:hAnsi="Times New Roman" w:cs="Times New Roman"/>
          <w:sz w:val="24"/>
          <w:szCs w:val="24"/>
        </w:rPr>
        <w:t xml:space="preserve">Morrison, E., Rudd, E. and </w:t>
      </w:r>
      <w:proofErr w:type="spellStart"/>
      <w:r w:rsidRPr="007A5AA3">
        <w:rPr>
          <w:rFonts w:ascii="Times New Roman" w:hAnsi="Times New Roman" w:cs="Times New Roman"/>
          <w:sz w:val="24"/>
          <w:szCs w:val="24"/>
        </w:rPr>
        <w:t>Nerad</w:t>
      </w:r>
      <w:proofErr w:type="spellEnd"/>
      <w:r w:rsidRPr="007A5AA3">
        <w:rPr>
          <w:rFonts w:ascii="Times New Roman" w:hAnsi="Times New Roman" w:cs="Times New Roman"/>
          <w:sz w:val="24"/>
          <w:szCs w:val="24"/>
        </w:rPr>
        <w:t xml:space="preserve">, M. (2011) Onto, Up, Off the Academic Faculty Ladder: The Gendered Effects of Family on Career Transitions for a Cohort of Social Science </w:t>
      </w:r>
      <w:proofErr w:type="spellStart"/>
      <w:r w:rsidRPr="007A5AA3">
        <w:rPr>
          <w:rFonts w:ascii="Times New Roman" w:hAnsi="Times New Roman" w:cs="Times New Roman"/>
          <w:sz w:val="24"/>
          <w:szCs w:val="24"/>
        </w:rPr>
        <w:t>Ph.D.s</w:t>
      </w:r>
      <w:proofErr w:type="spellEnd"/>
      <w:r w:rsidRPr="007A5AA3">
        <w:rPr>
          <w:rFonts w:ascii="Times New Roman" w:hAnsi="Times New Roman" w:cs="Times New Roman"/>
          <w:sz w:val="24"/>
          <w:szCs w:val="24"/>
        </w:rPr>
        <w:t xml:space="preserve">, </w:t>
      </w:r>
      <w:r w:rsidRPr="007A5AA3">
        <w:rPr>
          <w:rFonts w:ascii="Times New Roman" w:hAnsi="Times New Roman" w:cs="Times New Roman"/>
          <w:i/>
          <w:sz w:val="24"/>
          <w:szCs w:val="24"/>
        </w:rPr>
        <w:t>The Review of Higher Education</w:t>
      </w:r>
      <w:r w:rsidRPr="007A5AA3">
        <w:rPr>
          <w:rFonts w:ascii="Times New Roman" w:hAnsi="Times New Roman" w:cs="Times New Roman"/>
          <w:sz w:val="24"/>
          <w:szCs w:val="24"/>
        </w:rPr>
        <w:t>, 34(4): 525–553.</w:t>
      </w:r>
    </w:p>
    <w:p w:rsidR="009A69E8" w:rsidRDefault="00CE68C9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8C9">
        <w:rPr>
          <w:rFonts w:ascii="Times New Roman" w:hAnsi="Times New Roman" w:cs="Times New Roman"/>
          <w:sz w:val="24"/>
          <w:szCs w:val="24"/>
        </w:rPr>
        <w:t xml:space="preserve">Neumann, R. and Larkin, J. (2011) </w:t>
      </w:r>
      <w:r w:rsidRPr="00CE68C9">
        <w:rPr>
          <w:rFonts w:ascii="Times New Roman" w:hAnsi="Times New Roman" w:cs="Times New Roman"/>
          <w:i/>
          <w:sz w:val="24"/>
          <w:szCs w:val="24"/>
        </w:rPr>
        <w:t>Universities And The Aging Academic Workforce: Where Is The Leadership?</w:t>
      </w:r>
      <w:r w:rsidRPr="00CE68C9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Pr="00CE68C9">
        <w:rPr>
          <w:rFonts w:ascii="Times New Roman" w:hAnsi="Times New Roman" w:cs="Times New Roman"/>
          <w:sz w:val="24"/>
          <w:szCs w:val="24"/>
        </w:rPr>
        <w:t>online</w:t>
      </w:r>
      <w:proofErr w:type="gramEnd"/>
      <w:r w:rsidRPr="00CE68C9">
        <w:rPr>
          <w:rFonts w:ascii="Times New Roman" w:hAnsi="Times New Roman" w:cs="Times New Roman"/>
          <w:sz w:val="24"/>
          <w:szCs w:val="24"/>
        </w:rPr>
        <w:t xml:space="preserve">] </w:t>
      </w:r>
      <w:proofErr w:type="gramStart"/>
      <w:r w:rsidRPr="00CE68C9">
        <w:rPr>
          <w:rFonts w:ascii="Times New Roman" w:hAnsi="Times New Roman" w:cs="Times New Roman"/>
          <w:sz w:val="24"/>
          <w:szCs w:val="24"/>
        </w:rPr>
        <w:t>The 2011 Barcelona European Academic Conference, Barcelona, Spain.</w:t>
      </w:r>
      <w:proofErr w:type="gramEnd"/>
      <w:r w:rsidRPr="00CE68C9">
        <w:rPr>
          <w:rFonts w:ascii="Times New Roman" w:hAnsi="Times New Roman" w:cs="Times New Roman"/>
          <w:sz w:val="24"/>
          <w:szCs w:val="24"/>
        </w:rPr>
        <w:t xml:space="preserve"> Available from</w:t>
      </w:r>
      <w:r w:rsidRPr="00CE68C9">
        <w:rPr>
          <w:rFonts w:ascii="Times New Roman" w:hAnsi="Times New Roman" w:cs="Times New Roman"/>
          <w:sz w:val="24"/>
          <w:szCs w:val="24"/>
        </w:rPr>
        <w:tab/>
        <w:t xml:space="preserve"> http://conferences.cluteonline.com/index.php/IAC/2011SP/paper/viewFile/383/390 [Accessed 30th March 2012]</w:t>
      </w:r>
    </w:p>
    <w:p w:rsidR="005607BA" w:rsidRDefault="005607BA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07BA">
        <w:rPr>
          <w:rFonts w:ascii="Times New Roman" w:hAnsi="Times New Roman" w:cs="Times New Roman"/>
          <w:sz w:val="24"/>
          <w:szCs w:val="24"/>
        </w:rPr>
        <w:t>Roos</w:t>
      </w:r>
      <w:proofErr w:type="spellEnd"/>
      <w:r w:rsidRPr="005607BA">
        <w:rPr>
          <w:rFonts w:ascii="Times New Roman" w:hAnsi="Times New Roman" w:cs="Times New Roman"/>
          <w:sz w:val="24"/>
          <w:szCs w:val="24"/>
        </w:rPr>
        <w:t xml:space="preserve">, P.A. (2008) Together but unequal: Combating gender inequity in the academy. </w:t>
      </w:r>
      <w:r w:rsidRPr="005607BA">
        <w:rPr>
          <w:rFonts w:ascii="Times New Roman" w:hAnsi="Times New Roman" w:cs="Times New Roman"/>
          <w:i/>
          <w:sz w:val="24"/>
          <w:szCs w:val="24"/>
        </w:rPr>
        <w:t>Journal of Workplace Rights</w:t>
      </w:r>
      <w:r w:rsidRPr="005607BA">
        <w:rPr>
          <w:rFonts w:ascii="Times New Roman" w:hAnsi="Times New Roman" w:cs="Times New Roman"/>
          <w:sz w:val="24"/>
          <w:szCs w:val="24"/>
        </w:rPr>
        <w:t>, 13(2): 185-199.</w:t>
      </w:r>
    </w:p>
    <w:p w:rsidR="00DB6BCA" w:rsidRDefault="00DB6BCA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BCA">
        <w:rPr>
          <w:rFonts w:ascii="Times New Roman" w:hAnsi="Times New Roman" w:cs="Times New Roman"/>
          <w:sz w:val="24"/>
          <w:szCs w:val="24"/>
        </w:rPr>
        <w:t>Vázquez-Cupeiro</w:t>
      </w:r>
      <w:proofErr w:type="spellEnd"/>
      <w:r w:rsidRPr="00DB6BCA">
        <w:rPr>
          <w:rFonts w:ascii="Times New Roman" w:hAnsi="Times New Roman" w:cs="Times New Roman"/>
          <w:sz w:val="24"/>
          <w:szCs w:val="24"/>
        </w:rPr>
        <w:t xml:space="preserve">, S. (2003) </w:t>
      </w:r>
      <w:r w:rsidRPr="00DB6BCA">
        <w:rPr>
          <w:rFonts w:ascii="Times New Roman" w:hAnsi="Times New Roman" w:cs="Times New Roman"/>
          <w:i/>
          <w:sz w:val="24"/>
          <w:szCs w:val="24"/>
        </w:rPr>
        <w:t>Are Women the Creeping “Proletariats” of British Academia?</w:t>
      </w:r>
      <w:r w:rsidRPr="00DB6BCA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Pr="00DB6BCA">
        <w:rPr>
          <w:rFonts w:ascii="Times New Roman" w:hAnsi="Times New Roman" w:cs="Times New Roman"/>
          <w:sz w:val="24"/>
          <w:szCs w:val="24"/>
        </w:rPr>
        <w:t>online</w:t>
      </w:r>
      <w:proofErr w:type="gramEnd"/>
      <w:r w:rsidRPr="00DB6BCA">
        <w:rPr>
          <w:rFonts w:ascii="Times New Roman" w:hAnsi="Times New Roman" w:cs="Times New Roman"/>
          <w:sz w:val="24"/>
          <w:szCs w:val="24"/>
        </w:rPr>
        <w:t xml:space="preserve">]. Muenster: University of </w:t>
      </w:r>
      <w:proofErr w:type="spellStart"/>
      <w:r w:rsidRPr="00DB6BCA">
        <w:rPr>
          <w:rFonts w:ascii="Times New Roman" w:hAnsi="Times New Roman" w:cs="Times New Roman"/>
          <w:sz w:val="24"/>
          <w:szCs w:val="24"/>
        </w:rPr>
        <w:t>Münster</w:t>
      </w:r>
      <w:proofErr w:type="spellEnd"/>
      <w:r w:rsidRPr="00DB6BCA">
        <w:rPr>
          <w:rFonts w:ascii="Times New Roman" w:hAnsi="Times New Roman" w:cs="Times New Roman"/>
          <w:sz w:val="24"/>
          <w:szCs w:val="24"/>
        </w:rPr>
        <w:t>. Available from http://csn.uni-muenster.de/women-eu/start.htm [Accessed 2nd February 2012].</w:t>
      </w:r>
    </w:p>
    <w:p w:rsidR="000429F9" w:rsidRDefault="000429F9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9F9">
        <w:rPr>
          <w:rFonts w:ascii="Times New Roman" w:hAnsi="Times New Roman" w:cs="Times New Roman"/>
          <w:sz w:val="24"/>
          <w:szCs w:val="24"/>
        </w:rPr>
        <w:t xml:space="preserve">Wilson, F. (2005) Caught between difference and similarity: the case of women academics. </w:t>
      </w:r>
      <w:r w:rsidRPr="000429F9">
        <w:rPr>
          <w:rFonts w:ascii="Times New Roman" w:hAnsi="Times New Roman" w:cs="Times New Roman"/>
          <w:i/>
          <w:sz w:val="24"/>
          <w:szCs w:val="24"/>
        </w:rPr>
        <w:t>Women in Management Review</w:t>
      </w:r>
      <w:r w:rsidRPr="000429F9">
        <w:rPr>
          <w:rFonts w:ascii="Times New Roman" w:hAnsi="Times New Roman" w:cs="Times New Roman"/>
          <w:sz w:val="24"/>
          <w:szCs w:val="24"/>
        </w:rPr>
        <w:t>, 20(4): 234-248.</w:t>
      </w:r>
    </w:p>
    <w:p w:rsidR="000429F9" w:rsidRDefault="000429F9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9F9">
        <w:rPr>
          <w:rFonts w:ascii="Times New Roman" w:hAnsi="Times New Roman" w:cs="Times New Roman"/>
          <w:sz w:val="24"/>
          <w:szCs w:val="24"/>
        </w:rPr>
        <w:t xml:space="preserve">Winslow, S. (2010) Gender inequality and time allocations among academic faculty. </w:t>
      </w:r>
      <w:r w:rsidRPr="000429F9">
        <w:rPr>
          <w:rFonts w:ascii="Times New Roman" w:hAnsi="Times New Roman" w:cs="Times New Roman"/>
          <w:i/>
          <w:sz w:val="24"/>
          <w:szCs w:val="24"/>
        </w:rPr>
        <w:t>Gender &amp; Society</w:t>
      </w:r>
      <w:r w:rsidRPr="000429F9">
        <w:rPr>
          <w:rFonts w:ascii="Times New Roman" w:hAnsi="Times New Roman" w:cs="Times New Roman"/>
          <w:sz w:val="24"/>
          <w:szCs w:val="24"/>
        </w:rPr>
        <w:t>, 24(6): 769-793.</w:t>
      </w:r>
    </w:p>
    <w:p w:rsidR="00FD2148" w:rsidRDefault="00FD2148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148" w:rsidRDefault="00FD2148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Maria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Gribling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Doctoral Researcher at Birmingham Business School, University of Birmingham, and Visiting Scholar at Grenoble </w:t>
      </w:r>
      <w:proofErr w:type="spellStart"/>
      <w:r>
        <w:rPr>
          <w:rFonts w:ascii="Times New Roman" w:hAnsi="Times New Roman" w:cs="Times New Roman"/>
          <w:sz w:val="24"/>
          <w:szCs w:val="24"/>
        </w:rPr>
        <w:t>Ecole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Management, France. Her research interests include diversity and equality, </w:t>
      </w:r>
      <w:r w:rsidRPr="00A25769">
        <w:rPr>
          <w:rFonts w:ascii="Times New Roman" w:hAnsi="Times New Roman" w:cs="Times New Roman"/>
          <w:sz w:val="24"/>
          <w:szCs w:val="24"/>
        </w:rPr>
        <w:t>gender</w:t>
      </w:r>
      <w:r>
        <w:rPr>
          <w:rFonts w:ascii="Times New Roman" w:hAnsi="Times New Roman" w:cs="Times New Roman"/>
          <w:sz w:val="24"/>
          <w:szCs w:val="24"/>
        </w:rPr>
        <w:t>, careers, c</w:t>
      </w:r>
      <w:r w:rsidRPr="00A25769">
        <w:rPr>
          <w:rFonts w:ascii="Times New Roman" w:hAnsi="Times New Roman" w:cs="Times New Roman"/>
          <w:sz w:val="24"/>
          <w:szCs w:val="24"/>
        </w:rPr>
        <w:t>ross-cultural management</w:t>
      </w:r>
      <w:r>
        <w:rPr>
          <w:rFonts w:ascii="Times New Roman" w:hAnsi="Times New Roman" w:cs="Times New Roman"/>
          <w:sz w:val="24"/>
          <w:szCs w:val="24"/>
        </w:rPr>
        <w:t>, l</w:t>
      </w:r>
      <w:r w:rsidRPr="00A25769">
        <w:rPr>
          <w:rFonts w:ascii="Times New Roman" w:hAnsi="Times New Roman" w:cs="Times New Roman"/>
          <w:sz w:val="24"/>
          <w:szCs w:val="24"/>
        </w:rPr>
        <w:t>abour markets, working patt</w:t>
      </w:r>
      <w:r>
        <w:rPr>
          <w:rFonts w:ascii="Times New Roman" w:hAnsi="Times New Roman" w:cs="Times New Roman"/>
          <w:sz w:val="24"/>
          <w:szCs w:val="24"/>
        </w:rPr>
        <w:t xml:space="preserve">erns, work-life balance, </w:t>
      </w:r>
      <w:r w:rsidRPr="00A25769">
        <w:rPr>
          <w:rFonts w:ascii="Times New Roman" w:hAnsi="Times New Roman" w:cs="Times New Roman"/>
          <w:sz w:val="24"/>
          <w:szCs w:val="24"/>
        </w:rPr>
        <w:t>CSR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2148" w:rsidRDefault="00FD2148" w:rsidP="00FD21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21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888" w:rsidRDefault="00263888" w:rsidP="00CC347D">
      <w:pPr>
        <w:spacing w:after="0" w:line="240" w:lineRule="auto"/>
      </w:pPr>
      <w:r>
        <w:separator/>
      </w:r>
    </w:p>
  </w:endnote>
  <w:endnote w:type="continuationSeparator" w:id="0">
    <w:p w:rsidR="00263888" w:rsidRDefault="00263888" w:rsidP="00CC3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888" w:rsidRDefault="00263888" w:rsidP="00CC347D">
      <w:pPr>
        <w:spacing w:after="0" w:line="240" w:lineRule="auto"/>
      </w:pPr>
      <w:r>
        <w:separator/>
      </w:r>
    </w:p>
  </w:footnote>
  <w:footnote w:type="continuationSeparator" w:id="0">
    <w:p w:rsidR="00263888" w:rsidRDefault="00263888" w:rsidP="00CC3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47D" w:rsidRPr="00C3655B" w:rsidRDefault="00CC347D" w:rsidP="00CC347D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3655B">
      <w:rPr>
        <w:rFonts w:ascii="Times New Roman" w:hAnsi="Times New Roman" w:cs="Times New Roman"/>
        <w:sz w:val="24"/>
        <w:szCs w:val="24"/>
      </w:rPr>
      <w:t>Equality, Diversity and Inclusion Conference 2013</w:t>
    </w:r>
  </w:p>
  <w:p w:rsidR="00CC347D" w:rsidRDefault="00CC34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7D"/>
    <w:rsid w:val="00003180"/>
    <w:rsid w:val="00003664"/>
    <w:rsid w:val="00007CA8"/>
    <w:rsid w:val="00016C18"/>
    <w:rsid w:val="000244F6"/>
    <w:rsid w:val="00025393"/>
    <w:rsid w:val="0002774E"/>
    <w:rsid w:val="000429F9"/>
    <w:rsid w:val="0005118B"/>
    <w:rsid w:val="000531B0"/>
    <w:rsid w:val="0005791B"/>
    <w:rsid w:val="00057E33"/>
    <w:rsid w:val="00062B79"/>
    <w:rsid w:val="00072912"/>
    <w:rsid w:val="000732DA"/>
    <w:rsid w:val="00074382"/>
    <w:rsid w:val="00090803"/>
    <w:rsid w:val="00090F8F"/>
    <w:rsid w:val="00092B8A"/>
    <w:rsid w:val="00096C77"/>
    <w:rsid w:val="000A20F4"/>
    <w:rsid w:val="000B356F"/>
    <w:rsid w:val="000D33EC"/>
    <w:rsid w:val="000E02D8"/>
    <w:rsid w:val="000E11D8"/>
    <w:rsid w:val="000F37AF"/>
    <w:rsid w:val="001044E1"/>
    <w:rsid w:val="00107A19"/>
    <w:rsid w:val="001111F0"/>
    <w:rsid w:val="00111B9E"/>
    <w:rsid w:val="0011589C"/>
    <w:rsid w:val="001166A3"/>
    <w:rsid w:val="00120F24"/>
    <w:rsid w:val="00121689"/>
    <w:rsid w:val="001216A4"/>
    <w:rsid w:val="00126500"/>
    <w:rsid w:val="0012772D"/>
    <w:rsid w:val="00141D98"/>
    <w:rsid w:val="001427BC"/>
    <w:rsid w:val="00144D6E"/>
    <w:rsid w:val="001462C5"/>
    <w:rsid w:val="00152CD6"/>
    <w:rsid w:val="00155551"/>
    <w:rsid w:val="001624BB"/>
    <w:rsid w:val="00180AE7"/>
    <w:rsid w:val="0018159D"/>
    <w:rsid w:val="00186C1E"/>
    <w:rsid w:val="001B0B22"/>
    <w:rsid w:val="001B1D83"/>
    <w:rsid w:val="001B3C15"/>
    <w:rsid w:val="001B3E74"/>
    <w:rsid w:val="001B7CF2"/>
    <w:rsid w:val="001C6D0C"/>
    <w:rsid w:val="001C6D92"/>
    <w:rsid w:val="001D5152"/>
    <w:rsid w:val="001D6744"/>
    <w:rsid w:val="001E0A02"/>
    <w:rsid w:val="001E0B26"/>
    <w:rsid w:val="001F18A9"/>
    <w:rsid w:val="00202127"/>
    <w:rsid w:val="00202870"/>
    <w:rsid w:val="00210DB1"/>
    <w:rsid w:val="00225FDC"/>
    <w:rsid w:val="00227BB5"/>
    <w:rsid w:val="002306F4"/>
    <w:rsid w:val="002313D2"/>
    <w:rsid w:val="002318E4"/>
    <w:rsid w:val="00243742"/>
    <w:rsid w:val="002554EC"/>
    <w:rsid w:val="00261E78"/>
    <w:rsid w:val="002637E3"/>
    <w:rsid w:val="00263888"/>
    <w:rsid w:val="00264B61"/>
    <w:rsid w:val="00265347"/>
    <w:rsid w:val="00274DEE"/>
    <w:rsid w:val="00275692"/>
    <w:rsid w:val="0027624B"/>
    <w:rsid w:val="00280B58"/>
    <w:rsid w:val="00286CAC"/>
    <w:rsid w:val="002A3E0C"/>
    <w:rsid w:val="002A635C"/>
    <w:rsid w:val="002B6B37"/>
    <w:rsid w:val="002B794D"/>
    <w:rsid w:val="002C6BD1"/>
    <w:rsid w:val="002D7F03"/>
    <w:rsid w:val="002E0D0A"/>
    <w:rsid w:val="002E1F74"/>
    <w:rsid w:val="002F0422"/>
    <w:rsid w:val="002F096E"/>
    <w:rsid w:val="002F6E1D"/>
    <w:rsid w:val="002F73C4"/>
    <w:rsid w:val="0030142C"/>
    <w:rsid w:val="0030538A"/>
    <w:rsid w:val="00305BFE"/>
    <w:rsid w:val="003112CA"/>
    <w:rsid w:val="003228AA"/>
    <w:rsid w:val="003239E7"/>
    <w:rsid w:val="0032683B"/>
    <w:rsid w:val="00333867"/>
    <w:rsid w:val="00340EF9"/>
    <w:rsid w:val="00346D97"/>
    <w:rsid w:val="00355A24"/>
    <w:rsid w:val="00370F25"/>
    <w:rsid w:val="00372E1B"/>
    <w:rsid w:val="0037341D"/>
    <w:rsid w:val="003756FA"/>
    <w:rsid w:val="00380835"/>
    <w:rsid w:val="00383232"/>
    <w:rsid w:val="003924B3"/>
    <w:rsid w:val="00395EC0"/>
    <w:rsid w:val="0039777F"/>
    <w:rsid w:val="003A7F35"/>
    <w:rsid w:val="003B2688"/>
    <w:rsid w:val="003B3D23"/>
    <w:rsid w:val="003B7A06"/>
    <w:rsid w:val="003C3A24"/>
    <w:rsid w:val="003D0C77"/>
    <w:rsid w:val="003D3391"/>
    <w:rsid w:val="003D7C58"/>
    <w:rsid w:val="003E1D2A"/>
    <w:rsid w:val="003E3806"/>
    <w:rsid w:val="003E3E49"/>
    <w:rsid w:val="003E4C86"/>
    <w:rsid w:val="003F082F"/>
    <w:rsid w:val="003F45EA"/>
    <w:rsid w:val="003F4A99"/>
    <w:rsid w:val="003F7593"/>
    <w:rsid w:val="00406EB7"/>
    <w:rsid w:val="0041421D"/>
    <w:rsid w:val="004213AD"/>
    <w:rsid w:val="00431926"/>
    <w:rsid w:val="0043619D"/>
    <w:rsid w:val="00437E43"/>
    <w:rsid w:val="00446624"/>
    <w:rsid w:val="004466FC"/>
    <w:rsid w:val="00455CBD"/>
    <w:rsid w:val="00460361"/>
    <w:rsid w:val="004603F2"/>
    <w:rsid w:val="00477101"/>
    <w:rsid w:val="004847E3"/>
    <w:rsid w:val="00486055"/>
    <w:rsid w:val="00494219"/>
    <w:rsid w:val="00496739"/>
    <w:rsid w:val="004A3AEA"/>
    <w:rsid w:val="004A6941"/>
    <w:rsid w:val="004A6C29"/>
    <w:rsid w:val="004B0756"/>
    <w:rsid w:val="004B5E36"/>
    <w:rsid w:val="004B6F86"/>
    <w:rsid w:val="004B7D84"/>
    <w:rsid w:val="004C3027"/>
    <w:rsid w:val="004C69F8"/>
    <w:rsid w:val="004D36F1"/>
    <w:rsid w:val="004D6A32"/>
    <w:rsid w:val="004E0259"/>
    <w:rsid w:val="004E491B"/>
    <w:rsid w:val="004F1F76"/>
    <w:rsid w:val="004F24FB"/>
    <w:rsid w:val="0050275E"/>
    <w:rsid w:val="00513495"/>
    <w:rsid w:val="00515557"/>
    <w:rsid w:val="00516A51"/>
    <w:rsid w:val="00523D45"/>
    <w:rsid w:val="00552922"/>
    <w:rsid w:val="005607BA"/>
    <w:rsid w:val="00560AF0"/>
    <w:rsid w:val="00563DD3"/>
    <w:rsid w:val="005806DD"/>
    <w:rsid w:val="00590015"/>
    <w:rsid w:val="00597CF8"/>
    <w:rsid w:val="005B0152"/>
    <w:rsid w:val="005B4553"/>
    <w:rsid w:val="005B4F5E"/>
    <w:rsid w:val="005B5A8F"/>
    <w:rsid w:val="005C00D9"/>
    <w:rsid w:val="005C1854"/>
    <w:rsid w:val="005C5214"/>
    <w:rsid w:val="005C5F22"/>
    <w:rsid w:val="005C7300"/>
    <w:rsid w:val="005C7799"/>
    <w:rsid w:val="005D37B1"/>
    <w:rsid w:val="005D7775"/>
    <w:rsid w:val="005E3DFD"/>
    <w:rsid w:val="005E7313"/>
    <w:rsid w:val="005E74C7"/>
    <w:rsid w:val="005F0830"/>
    <w:rsid w:val="005F2669"/>
    <w:rsid w:val="0060022F"/>
    <w:rsid w:val="00607CE7"/>
    <w:rsid w:val="006178D4"/>
    <w:rsid w:val="00623311"/>
    <w:rsid w:val="00625F86"/>
    <w:rsid w:val="00633D74"/>
    <w:rsid w:val="00636D8B"/>
    <w:rsid w:val="006403A1"/>
    <w:rsid w:val="00641F2B"/>
    <w:rsid w:val="00643EFD"/>
    <w:rsid w:val="00650143"/>
    <w:rsid w:val="00656084"/>
    <w:rsid w:val="006708BA"/>
    <w:rsid w:val="00671A5D"/>
    <w:rsid w:val="00672484"/>
    <w:rsid w:val="00674820"/>
    <w:rsid w:val="006829FF"/>
    <w:rsid w:val="00691497"/>
    <w:rsid w:val="00695BF5"/>
    <w:rsid w:val="006971C1"/>
    <w:rsid w:val="006D6EBA"/>
    <w:rsid w:val="006E323F"/>
    <w:rsid w:val="006E6FB6"/>
    <w:rsid w:val="006F08CB"/>
    <w:rsid w:val="00710FC8"/>
    <w:rsid w:val="00715A7C"/>
    <w:rsid w:val="007178E8"/>
    <w:rsid w:val="00717BDD"/>
    <w:rsid w:val="007210D0"/>
    <w:rsid w:val="00724D7D"/>
    <w:rsid w:val="0073098F"/>
    <w:rsid w:val="00732B7D"/>
    <w:rsid w:val="00733725"/>
    <w:rsid w:val="007430D1"/>
    <w:rsid w:val="00747B67"/>
    <w:rsid w:val="007514B6"/>
    <w:rsid w:val="007654AD"/>
    <w:rsid w:val="00777807"/>
    <w:rsid w:val="00785013"/>
    <w:rsid w:val="007A0020"/>
    <w:rsid w:val="007A02F2"/>
    <w:rsid w:val="007A0B1A"/>
    <w:rsid w:val="007A5AA3"/>
    <w:rsid w:val="007B1E2F"/>
    <w:rsid w:val="007B4CDA"/>
    <w:rsid w:val="007B5A5E"/>
    <w:rsid w:val="007B73FC"/>
    <w:rsid w:val="007C0679"/>
    <w:rsid w:val="007C2AB5"/>
    <w:rsid w:val="007C55D1"/>
    <w:rsid w:val="007E2C93"/>
    <w:rsid w:val="007F4138"/>
    <w:rsid w:val="00807DF3"/>
    <w:rsid w:val="00810152"/>
    <w:rsid w:val="00812157"/>
    <w:rsid w:val="008143F4"/>
    <w:rsid w:val="00822DD5"/>
    <w:rsid w:val="00833BAB"/>
    <w:rsid w:val="00835139"/>
    <w:rsid w:val="00842724"/>
    <w:rsid w:val="00847A6F"/>
    <w:rsid w:val="0085148B"/>
    <w:rsid w:val="0085158F"/>
    <w:rsid w:val="00866BFE"/>
    <w:rsid w:val="0087012D"/>
    <w:rsid w:val="008742BA"/>
    <w:rsid w:val="00883274"/>
    <w:rsid w:val="008931E6"/>
    <w:rsid w:val="008A5DB4"/>
    <w:rsid w:val="008C1487"/>
    <w:rsid w:val="008C14FF"/>
    <w:rsid w:val="008C17E5"/>
    <w:rsid w:val="008C7B8F"/>
    <w:rsid w:val="008D0290"/>
    <w:rsid w:val="008D02D1"/>
    <w:rsid w:val="008D0387"/>
    <w:rsid w:val="008D7D22"/>
    <w:rsid w:val="008E1A74"/>
    <w:rsid w:val="008F4D67"/>
    <w:rsid w:val="008F5968"/>
    <w:rsid w:val="0090323B"/>
    <w:rsid w:val="00903B58"/>
    <w:rsid w:val="00906753"/>
    <w:rsid w:val="00915A72"/>
    <w:rsid w:val="0091747D"/>
    <w:rsid w:val="00922036"/>
    <w:rsid w:val="00935B84"/>
    <w:rsid w:val="00944429"/>
    <w:rsid w:val="00955CAD"/>
    <w:rsid w:val="00957DE1"/>
    <w:rsid w:val="00962325"/>
    <w:rsid w:val="0096342E"/>
    <w:rsid w:val="00966B0B"/>
    <w:rsid w:val="00983E14"/>
    <w:rsid w:val="00993A87"/>
    <w:rsid w:val="009A0CD4"/>
    <w:rsid w:val="009A69E8"/>
    <w:rsid w:val="009A7B62"/>
    <w:rsid w:val="009B0406"/>
    <w:rsid w:val="009B0C51"/>
    <w:rsid w:val="009B2ED2"/>
    <w:rsid w:val="009C1CF1"/>
    <w:rsid w:val="009C3069"/>
    <w:rsid w:val="009C42E1"/>
    <w:rsid w:val="009D4795"/>
    <w:rsid w:val="009D610A"/>
    <w:rsid w:val="009E4120"/>
    <w:rsid w:val="009E4D07"/>
    <w:rsid w:val="009E571E"/>
    <w:rsid w:val="009E6192"/>
    <w:rsid w:val="009F313C"/>
    <w:rsid w:val="009F361C"/>
    <w:rsid w:val="00A06249"/>
    <w:rsid w:val="00A079B7"/>
    <w:rsid w:val="00A10507"/>
    <w:rsid w:val="00A11A62"/>
    <w:rsid w:val="00A12685"/>
    <w:rsid w:val="00A2025E"/>
    <w:rsid w:val="00A2107C"/>
    <w:rsid w:val="00A23F56"/>
    <w:rsid w:val="00A268D9"/>
    <w:rsid w:val="00A30F59"/>
    <w:rsid w:val="00A37135"/>
    <w:rsid w:val="00A37F00"/>
    <w:rsid w:val="00A448CB"/>
    <w:rsid w:val="00A56FEE"/>
    <w:rsid w:val="00A61341"/>
    <w:rsid w:val="00A614A1"/>
    <w:rsid w:val="00A67122"/>
    <w:rsid w:val="00A706F6"/>
    <w:rsid w:val="00A75644"/>
    <w:rsid w:val="00A85BCB"/>
    <w:rsid w:val="00A86847"/>
    <w:rsid w:val="00A90C8B"/>
    <w:rsid w:val="00A90F69"/>
    <w:rsid w:val="00A93B73"/>
    <w:rsid w:val="00AA3EBE"/>
    <w:rsid w:val="00AA4E15"/>
    <w:rsid w:val="00AA511A"/>
    <w:rsid w:val="00AA78D1"/>
    <w:rsid w:val="00AB2D02"/>
    <w:rsid w:val="00AB404B"/>
    <w:rsid w:val="00AC15CE"/>
    <w:rsid w:val="00AC53CA"/>
    <w:rsid w:val="00AC637E"/>
    <w:rsid w:val="00AD6E69"/>
    <w:rsid w:val="00AF3CF0"/>
    <w:rsid w:val="00B0088A"/>
    <w:rsid w:val="00B072FB"/>
    <w:rsid w:val="00B0776B"/>
    <w:rsid w:val="00B07806"/>
    <w:rsid w:val="00B117ED"/>
    <w:rsid w:val="00B13605"/>
    <w:rsid w:val="00B147E4"/>
    <w:rsid w:val="00B148F5"/>
    <w:rsid w:val="00B27322"/>
    <w:rsid w:val="00B320AA"/>
    <w:rsid w:val="00B347EB"/>
    <w:rsid w:val="00B431EE"/>
    <w:rsid w:val="00B53298"/>
    <w:rsid w:val="00B602FF"/>
    <w:rsid w:val="00B61882"/>
    <w:rsid w:val="00B6243E"/>
    <w:rsid w:val="00B639C7"/>
    <w:rsid w:val="00B648FE"/>
    <w:rsid w:val="00B65B3F"/>
    <w:rsid w:val="00B70020"/>
    <w:rsid w:val="00B73B67"/>
    <w:rsid w:val="00B76F0D"/>
    <w:rsid w:val="00B801F2"/>
    <w:rsid w:val="00B92EFF"/>
    <w:rsid w:val="00B945C3"/>
    <w:rsid w:val="00BB3158"/>
    <w:rsid w:val="00BB6EF7"/>
    <w:rsid w:val="00BD6908"/>
    <w:rsid w:val="00BE627D"/>
    <w:rsid w:val="00BF0A23"/>
    <w:rsid w:val="00BF6A09"/>
    <w:rsid w:val="00C11850"/>
    <w:rsid w:val="00C126F6"/>
    <w:rsid w:val="00C15EA1"/>
    <w:rsid w:val="00C23630"/>
    <w:rsid w:val="00C25469"/>
    <w:rsid w:val="00C32C80"/>
    <w:rsid w:val="00C3655B"/>
    <w:rsid w:val="00C444BC"/>
    <w:rsid w:val="00C45D17"/>
    <w:rsid w:val="00C70A6B"/>
    <w:rsid w:val="00C80181"/>
    <w:rsid w:val="00C86A55"/>
    <w:rsid w:val="00C86D6C"/>
    <w:rsid w:val="00C87DB4"/>
    <w:rsid w:val="00CA2B71"/>
    <w:rsid w:val="00CA54ED"/>
    <w:rsid w:val="00CA584A"/>
    <w:rsid w:val="00CB10BF"/>
    <w:rsid w:val="00CB7441"/>
    <w:rsid w:val="00CB7654"/>
    <w:rsid w:val="00CC2BD8"/>
    <w:rsid w:val="00CC347D"/>
    <w:rsid w:val="00CD40C9"/>
    <w:rsid w:val="00CE3D34"/>
    <w:rsid w:val="00CE68C9"/>
    <w:rsid w:val="00CE770F"/>
    <w:rsid w:val="00CF7245"/>
    <w:rsid w:val="00D0297F"/>
    <w:rsid w:val="00D03C19"/>
    <w:rsid w:val="00D056E1"/>
    <w:rsid w:val="00D15636"/>
    <w:rsid w:val="00D2771E"/>
    <w:rsid w:val="00D31266"/>
    <w:rsid w:val="00D32B02"/>
    <w:rsid w:val="00D3340D"/>
    <w:rsid w:val="00D33DC8"/>
    <w:rsid w:val="00D41AB9"/>
    <w:rsid w:val="00D4446E"/>
    <w:rsid w:val="00D527DB"/>
    <w:rsid w:val="00D60479"/>
    <w:rsid w:val="00D613AB"/>
    <w:rsid w:val="00D6470D"/>
    <w:rsid w:val="00D66321"/>
    <w:rsid w:val="00D7022B"/>
    <w:rsid w:val="00D71734"/>
    <w:rsid w:val="00D71CA5"/>
    <w:rsid w:val="00D75EBE"/>
    <w:rsid w:val="00D82897"/>
    <w:rsid w:val="00D96809"/>
    <w:rsid w:val="00DA35C3"/>
    <w:rsid w:val="00DB3C06"/>
    <w:rsid w:val="00DB5080"/>
    <w:rsid w:val="00DB6BCA"/>
    <w:rsid w:val="00DC2A5D"/>
    <w:rsid w:val="00DC45E6"/>
    <w:rsid w:val="00DD1465"/>
    <w:rsid w:val="00DD3622"/>
    <w:rsid w:val="00DD4A84"/>
    <w:rsid w:val="00DD6ED6"/>
    <w:rsid w:val="00DD7D38"/>
    <w:rsid w:val="00DE6B2B"/>
    <w:rsid w:val="00DF1644"/>
    <w:rsid w:val="00E06B79"/>
    <w:rsid w:val="00E075E6"/>
    <w:rsid w:val="00E07F0C"/>
    <w:rsid w:val="00E2283E"/>
    <w:rsid w:val="00E273A4"/>
    <w:rsid w:val="00E318CF"/>
    <w:rsid w:val="00E3557C"/>
    <w:rsid w:val="00E36D0D"/>
    <w:rsid w:val="00E456BA"/>
    <w:rsid w:val="00E47B76"/>
    <w:rsid w:val="00E50367"/>
    <w:rsid w:val="00E5064C"/>
    <w:rsid w:val="00E53F36"/>
    <w:rsid w:val="00E55B93"/>
    <w:rsid w:val="00E57E57"/>
    <w:rsid w:val="00E679C8"/>
    <w:rsid w:val="00E76673"/>
    <w:rsid w:val="00E83F0D"/>
    <w:rsid w:val="00E84970"/>
    <w:rsid w:val="00E85D25"/>
    <w:rsid w:val="00E9155C"/>
    <w:rsid w:val="00E927BC"/>
    <w:rsid w:val="00E9420F"/>
    <w:rsid w:val="00E96599"/>
    <w:rsid w:val="00E96A46"/>
    <w:rsid w:val="00EB3BAE"/>
    <w:rsid w:val="00EC0E0E"/>
    <w:rsid w:val="00EC3C3D"/>
    <w:rsid w:val="00EC42BC"/>
    <w:rsid w:val="00EC5494"/>
    <w:rsid w:val="00EC72A9"/>
    <w:rsid w:val="00EC779E"/>
    <w:rsid w:val="00ED62EF"/>
    <w:rsid w:val="00EE60DF"/>
    <w:rsid w:val="00EF373C"/>
    <w:rsid w:val="00F00708"/>
    <w:rsid w:val="00F00B56"/>
    <w:rsid w:val="00F040AF"/>
    <w:rsid w:val="00F044B4"/>
    <w:rsid w:val="00F0456C"/>
    <w:rsid w:val="00F10BAF"/>
    <w:rsid w:val="00F233F3"/>
    <w:rsid w:val="00F249BD"/>
    <w:rsid w:val="00F32BD5"/>
    <w:rsid w:val="00F33230"/>
    <w:rsid w:val="00F334AD"/>
    <w:rsid w:val="00F41C34"/>
    <w:rsid w:val="00F453B5"/>
    <w:rsid w:val="00F52493"/>
    <w:rsid w:val="00F56BB4"/>
    <w:rsid w:val="00F63339"/>
    <w:rsid w:val="00F65334"/>
    <w:rsid w:val="00F725F8"/>
    <w:rsid w:val="00F811F6"/>
    <w:rsid w:val="00F82112"/>
    <w:rsid w:val="00F827A2"/>
    <w:rsid w:val="00F923B5"/>
    <w:rsid w:val="00FA2D81"/>
    <w:rsid w:val="00FB3FB6"/>
    <w:rsid w:val="00FB47B4"/>
    <w:rsid w:val="00FB61D4"/>
    <w:rsid w:val="00FB6C28"/>
    <w:rsid w:val="00FC1B32"/>
    <w:rsid w:val="00FC22E8"/>
    <w:rsid w:val="00FC2469"/>
    <w:rsid w:val="00FD2148"/>
    <w:rsid w:val="00FD3DDF"/>
    <w:rsid w:val="00FD646D"/>
    <w:rsid w:val="00FD72AC"/>
    <w:rsid w:val="00FE0B5A"/>
    <w:rsid w:val="00FF3BE6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47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47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47D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BD69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47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C3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47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47D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BD6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nesdoc.unesco.org/images/0018/001831/183168e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1549</Words>
  <Characters>8524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56</cp:revision>
  <dcterms:created xsi:type="dcterms:W3CDTF">2013-02-14T13:14:00Z</dcterms:created>
  <dcterms:modified xsi:type="dcterms:W3CDTF">2013-02-15T19:46:00Z</dcterms:modified>
</cp:coreProperties>
</file>